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E9" w:rsidRDefault="00545FF1" w:rsidP="00545FF1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Проект</w:t>
      </w:r>
    </w:p>
    <w:p w:rsidR="007D6D4A" w:rsidRDefault="007D6D4A" w:rsidP="00F81AE9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7D6D4A" w:rsidRDefault="007D6D4A" w:rsidP="00F81AE9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7D6D4A" w:rsidRDefault="007D6D4A" w:rsidP="00F81AE9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7D6D4A" w:rsidRDefault="007D6D4A" w:rsidP="00F81AE9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7D6D4A" w:rsidRDefault="007D6D4A" w:rsidP="00F81AE9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7D6D4A" w:rsidRDefault="007D6D4A" w:rsidP="00F81AE9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7D6D4A" w:rsidRPr="00F81AE9" w:rsidRDefault="007D6D4A" w:rsidP="00F81AE9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F81AE9" w:rsidRPr="00F81AE9" w:rsidRDefault="00F81AE9" w:rsidP="00F81AE9">
      <w:pPr>
        <w:spacing w:after="0" w:line="240" w:lineRule="auto"/>
        <w:ind w:right="707"/>
        <w:jc w:val="right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F81AE9" w:rsidRPr="00F81AE9" w:rsidRDefault="00F81AE9" w:rsidP="00F81AE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F81AE9" w:rsidRPr="00F81AE9" w:rsidRDefault="00F81AE9" w:rsidP="00F81AE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</w:rPr>
        <w:t>КОРЬ У ДЕТЕЙ</w:t>
      </w:r>
    </w:p>
    <w:p w:rsidR="00F81AE9" w:rsidRPr="00F81AE9" w:rsidRDefault="00F81AE9" w:rsidP="00F81AE9">
      <w:pPr>
        <w:numPr>
          <w:ilvl w:val="0"/>
          <w:numId w:val="3"/>
        </w:numPr>
        <w:tabs>
          <w:tab w:val="left" w:pos="426"/>
        </w:tabs>
        <w:spacing w:after="120" w:line="240" w:lineRule="auto"/>
        <w:ind w:right="707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Содержание: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81"/>
        <w:gridCol w:w="533"/>
      </w:tblGrid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Диагностик а и лечение на стационарном уровне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Сокращение, используемые в протоколе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31F3" w:rsidRPr="003131F3" w:rsidTr="00AF606A">
        <w:tc>
          <w:tcPr>
            <w:tcW w:w="9781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31F3">
              <w:rPr>
                <w:rFonts w:ascii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533" w:type="dxa"/>
          </w:tcPr>
          <w:p w:rsidR="003131F3" w:rsidRPr="003131F3" w:rsidRDefault="003131F3" w:rsidP="00AF60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81AE9" w:rsidRPr="00F81AE9" w:rsidRDefault="00F81AE9" w:rsidP="003131F3">
      <w:pPr>
        <w:spacing w:after="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val="kk-KZ"/>
        </w:rPr>
        <w:t>2</w:t>
      </w:r>
      <w:r w:rsidRPr="00F81AE9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>.</w:t>
      </w:r>
      <w:r w:rsidRPr="00F81AE9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Соотношение кодов МКБ-10 и МКБ-9:</w:t>
      </w:r>
    </w:p>
    <w:tbl>
      <w:tblPr>
        <w:tblStyle w:val="a5"/>
        <w:tblW w:w="10348" w:type="dxa"/>
        <w:tblInd w:w="108" w:type="dxa"/>
        <w:tblLayout w:type="fixed"/>
        <w:tblLook w:val="0000"/>
      </w:tblPr>
      <w:tblGrid>
        <w:gridCol w:w="993"/>
        <w:gridCol w:w="7512"/>
        <w:gridCol w:w="1843"/>
      </w:tblGrid>
      <w:tr w:rsidR="00F81AE9" w:rsidRPr="00F81AE9" w:rsidTr="003131F3">
        <w:trPr>
          <w:trHeight w:val="45"/>
        </w:trPr>
        <w:tc>
          <w:tcPr>
            <w:tcW w:w="8505" w:type="dxa"/>
            <w:gridSpan w:val="2"/>
          </w:tcPr>
          <w:p w:rsidR="00F81AE9" w:rsidRPr="00F81AE9" w:rsidRDefault="00F81AE9" w:rsidP="00F81AE9">
            <w:pPr>
              <w:jc w:val="center"/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b/>
                <w:sz w:val="28"/>
                <w:szCs w:val="28"/>
                <w:lang w:val="kk-KZ"/>
              </w:rPr>
              <w:t>МКБ-10</w:t>
            </w:r>
          </w:p>
        </w:tc>
        <w:tc>
          <w:tcPr>
            <w:tcW w:w="1843" w:type="dxa"/>
          </w:tcPr>
          <w:p w:rsidR="00F81AE9" w:rsidRPr="00F81AE9" w:rsidRDefault="00F81AE9" w:rsidP="00F81AE9">
            <w:pPr>
              <w:jc w:val="center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b/>
                <w:sz w:val="28"/>
                <w:szCs w:val="28"/>
                <w:lang w:val="kk-KZ"/>
              </w:rPr>
              <w:t>МКБ-9</w:t>
            </w:r>
          </w:p>
        </w:tc>
      </w:tr>
      <w:tr w:rsidR="00F81AE9" w:rsidRPr="00F81AE9" w:rsidTr="003131F3">
        <w:tblPrEx>
          <w:tblLook w:val="04A0"/>
        </w:tblPrEx>
        <w:tc>
          <w:tcPr>
            <w:tcW w:w="993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В05</w:t>
            </w:r>
          </w:p>
        </w:tc>
        <w:tc>
          <w:tcPr>
            <w:tcW w:w="7512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Корь</w:t>
            </w:r>
          </w:p>
        </w:tc>
        <w:tc>
          <w:tcPr>
            <w:tcW w:w="1843" w:type="dxa"/>
          </w:tcPr>
          <w:p w:rsidR="00F81AE9" w:rsidRPr="00F81AE9" w:rsidRDefault="00F81AE9" w:rsidP="00F81AE9">
            <w:pPr>
              <w:jc w:val="center"/>
              <w:rPr>
                <w:bCs/>
                <w:sz w:val="28"/>
                <w:szCs w:val="28"/>
              </w:rPr>
            </w:pPr>
            <w:r w:rsidRPr="00F81AE9">
              <w:rPr>
                <w:bCs/>
                <w:sz w:val="28"/>
                <w:szCs w:val="28"/>
              </w:rPr>
              <w:t>–</w:t>
            </w:r>
          </w:p>
        </w:tc>
      </w:tr>
      <w:tr w:rsidR="00F81AE9" w:rsidRPr="00F81AE9" w:rsidTr="003131F3">
        <w:tblPrEx>
          <w:tblLook w:val="04A0"/>
        </w:tblPrEx>
        <w:tc>
          <w:tcPr>
            <w:tcW w:w="993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В05.0</w:t>
            </w:r>
          </w:p>
        </w:tc>
        <w:tc>
          <w:tcPr>
            <w:tcW w:w="7512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Корь, осложненная энцефалитом</w:t>
            </w:r>
          </w:p>
        </w:tc>
        <w:tc>
          <w:tcPr>
            <w:tcW w:w="1843" w:type="dxa"/>
          </w:tcPr>
          <w:p w:rsidR="00F81AE9" w:rsidRPr="00F81AE9" w:rsidRDefault="00F81AE9" w:rsidP="00F81AE9">
            <w:pPr>
              <w:jc w:val="center"/>
              <w:rPr>
                <w:bCs/>
                <w:sz w:val="28"/>
                <w:szCs w:val="28"/>
              </w:rPr>
            </w:pPr>
            <w:r w:rsidRPr="00F81AE9">
              <w:rPr>
                <w:bCs/>
                <w:sz w:val="28"/>
                <w:szCs w:val="28"/>
              </w:rPr>
              <w:t>–</w:t>
            </w:r>
          </w:p>
        </w:tc>
      </w:tr>
      <w:tr w:rsidR="00F81AE9" w:rsidRPr="00F81AE9" w:rsidTr="003131F3">
        <w:tblPrEx>
          <w:tblLook w:val="04A0"/>
        </w:tblPrEx>
        <w:tc>
          <w:tcPr>
            <w:tcW w:w="993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В05.1</w:t>
            </w:r>
          </w:p>
        </w:tc>
        <w:tc>
          <w:tcPr>
            <w:tcW w:w="7512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Корь, осложненная менингитом</w:t>
            </w:r>
          </w:p>
        </w:tc>
        <w:tc>
          <w:tcPr>
            <w:tcW w:w="1843" w:type="dxa"/>
          </w:tcPr>
          <w:p w:rsidR="00F81AE9" w:rsidRPr="00F81AE9" w:rsidRDefault="00F81AE9" w:rsidP="00F81AE9">
            <w:pPr>
              <w:jc w:val="center"/>
              <w:rPr>
                <w:bCs/>
                <w:sz w:val="28"/>
                <w:szCs w:val="28"/>
              </w:rPr>
            </w:pPr>
            <w:r w:rsidRPr="00F81AE9">
              <w:rPr>
                <w:bCs/>
                <w:sz w:val="28"/>
                <w:szCs w:val="28"/>
              </w:rPr>
              <w:t>–</w:t>
            </w:r>
          </w:p>
        </w:tc>
      </w:tr>
      <w:tr w:rsidR="00F81AE9" w:rsidRPr="00F81AE9" w:rsidTr="003131F3">
        <w:tblPrEx>
          <w:tblLook w:val="04A0"/>
        </w:tblPrEx>
        <w:tc>
          <w:tcPr>
            <w:tcW w:w="993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В05.2</w:t>
            </w:r>
          </w:p>
        </w:tc>
        <w:tc>
          <w:tcPr>
            <w:tcW w:w="7512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Корь, осложненная пневмонией</w:t>
            </w:r>
          </w:p>
        </w:tc>
        <w:tc>
          <w:tcPr>
            <w:tcW w:w="1843" w:type="dxa"/>
          </w:tcPr>
          <w:p w:rsidR="00F81AE9" w:rsidRPr="00F81AE9" w:rsidRDefault="00F81AE9" w:rsidP="00F81AE9">
            <w:pPr>
              <w:jc w:val="center"/>
              <w:rPr>
                <w:bCs/>
                <w:sz w:val="28"/>
                <w:szCs w:val="28"/>
              </w:rPr>
            </w:pPr>
            <w:r w:rsidRPr="00F81AE9">
              <w:rPr>
                <w:bCs/>
                <w:sz w:val="28"/>
                <w:szCs w:val="28"/>
              </w:rPr>
              <w:t>–</w:t>
            </w:r>
          </w:p>
        </w:tc>
      </w:tr>
      <w:tr w:rsidR="00F81AE9" w:rsidRPr="00F81AE9" w:rsidTr="003131F3">
        <w:tblPrEx>
          <w:tblLook w:val="04A0"/>
        </w:tblPrEx>
        <w:tc>
          <w:tcPr>
            <w:tcW w:w="993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В05.3</w:t>
            </w:r>
          </w:p>
        </w:tc>
        <w:tc>
          <w:tcPr>
            <w:tcW w:w="7512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Корь, осложненная средним отитом</w:t>
            </w:r>
          </w:p>
        </w:tc>
        <w:tc>
          <w:tcPr>
            <w:tcW w:w="1843" w:type="dxa"/>
          </w:tcPr>
          <w:p w:rsidR="00F81AE9" w:rsidRPr="00F81AE9" w:rsidRDefault="00F81AE9" w:rsidP="00F81AE9">
            <w:pPr>
              <w:jc w:val="center"/>
              <w:rPr>
                <w:bCs/>
                <w:sz w:val="28"/>
                <w:szCs w:val="28"/>
              </w:rPr>
            </w:pPr>
            <w:r w:rsidRPr="00F81AE9">
              <w:rPr>
                <w:bCs/>
                <w:sz w:val="28"/>
                <w:szCs w:val="28"/>
              </w:rPr>
              <w:t>–</w:t>
            </w:r>
          </w:p>
        </w:tc>
      </w:tr>
      <w:tr w:rsidR="00F81AE9" w:rsidRPr="00F81AE9" w:rsidTr="003131F3">
        <w:tblPrEx>
          <w:tblLook w:val="04A0"/>
        </w:tblPrEx>
        <w:tc>
          <w:tcPr>
            <w:tcW w:w="993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В05.4</w:t>
            </w:r>
          </w:p>
        </w:tc>
        <w:tc>
          <w:tcPr>
            <w:tcW w:w="7512" w:type="dxa"/>
          </w:tcPr>
          <w:p w:rsidR="00F81AE9" w:rsidRPr="00F81AE9" w:rsidRDefault="00F81AE9" w:rsidP="00F81AE9">
            <w:pPr>
              <w:rPr>
                <w:bCs/>
                <w:sz w:val="28"/>
                <w:szCs w:val="28"/>
              </w:rPr>
            </w:pPr>
            <w:r w:rsidRPr="00F81AE9">
              <w:rPr>
                <w:bCs/>
                <w:sz w:val="28"/>
                <w:szCs w:val="28"/>
              </w:rPr>
              <w:t>Корь, с кишечными осложнениями</w:t>
            </w:r>
          </w:p>
        </w:tc>
        <w:tc>
          <w:tcPr>
            <w:tcW w:w="1843" w:type="dxa"/>
          </w:tcPr>
          <w:p w:rsidR="00F81AE9" w:rsidRPr="00F81AE9" w:rsidRDefault="00F81AE9" w:rsidP="00F81AE9">
            <w:pPr>
              <w:jc w:val="center"/>
              <w:rPr>
                <w:bCs/>
                <w:sz w:val="28"/>
                <w:szCs w:val="28"/>
              </w:rPr>
            </w:pPr>
            <w:r w:rsidRPr="00F81AE9">
              <w:rPr>
                <w:bCs/>
                <w:sz w:val="28"/>
                <w:szCs w:val="28"/>
              </w:rPr>
              <w:t>–</w:t>
            </w:r>
          </w:p>
        </w:tc>
      </w:tr>
      <w:tr w:rsidR="00F81AE9" w:rsidRPr="00F81AE9" w:rsidTr="003131F3">
        <w:tblPrEx>
          <w:tblLook w:val="04A0"/>
        </w:tblPrEx>
        <w:tc>
          <w:tcPr>
            <w:tcW w:w="993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В05.8</w:t>
            </w:r>
          </w:p>
        </w:tc>
        <w:tc>
          <w:tcPr>
            <w:tcW w:w="7512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Корь, с другими осложнениями</w:t>
            </w:r>
          </w:p>
        </w:tc>
        <w:tc>
          <w:tcPr>
            <w:tcW w:w="1843" w:type="dxa"/>
          </w:tcPr>
          <w:p w:rsidR="00F81AE9" w:rsidRPr="00F81AE9" w:rsidRDefault="00F81AE9" w:rsidP="00F81AE9">
            <w:pPr>
              <w:jc w:val="center"/>
              <w:rPr>
                <w:bCs/>
                <w:sz w:val="28"/>
                <w:szCs w:val="28"/>
              </w:rPr>
            </w:pPr>
            <w:r w:rsidRPr="00F81AE9">
              <w:rPr>
                <w:bCs/>
                <w:sz w:val="28"/>
                <w:szCs w:val="28"/>
              </w:rPr>
              <w:t>–</w:t>
            </w:r>
          </w:p>
        </w:tc>
      </w:tr>
      <w:tr w:rsidR="00F81AE9" w:rsidRPr="00F81AE9" w:rsidTr="003131F3">
        <w:tblPrEx>
          <w:tblLook w:val="04A0"/>
        </w:tblPrEx>
        <w:tc>
          <w:tcPr>
            <w:tcW w:w="993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В05.9</w:t>
            </w:r>
          </w:p>
        </w:tc>
        <w:tc>
          <w:tcPr>
            <w:tcW w:w="7512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bCs/>
                <w:sz w:val="28"/>
                <w:szCs w:val="28"/>
              </w:rPr>
              <w:t>Корь, без осложнений</w:t>
            </w:r>
          </w:p>
        </w:tc>
        <w:tc>
          <w:tcPr>
            <w:tcW w:w="1843" w:type="dxa"/>
          </w:tcPr>
          <w:p w:rsidR="00F81AE9" w:rsidRPr="00F81AE9" w:rsidRDefault="00F81AE9" w:rsidP="00F81AE9">
            <w:pPr>
              <w:jc w:val="center"/>
              <w:rPr>
                <w:bCs/>
                <w:sz w:val="28"/>
                <w:szCs w:val="28"/>
              </w:rPr>
            </w:pPr>
            <w:r w:rsidRPr="00F81AE9">
              <w:rPr>
                <w:bCs/>
                <w:sz w:val="28"/>
                <w:szCs w:val="28"/>
              </w:rPr>
              <w:t>–</w:t>
            </w:r>
          </w:p>
        </w:tc>
      </w:tr>
    </w:tbl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AE9" w:rsidRPr="00F81AE9" w:rsidRDefault="00F81AE9" w:rsidP="00545FF1">
      <w:pPr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>Дата разработки</w:t>
      </w:r>
      <w:r w:rsidR="00545FF1">
        <w:rPr>
          <w:rFonts w:ascii="Times New Roman" w:eastAsia="Calibri" w:hAnsi="Times New Roman" w:cs="Times New Roman"/>
          <w:b/>
          <w:sz w:val="28"/>
          <w:szCs w:val="28"/>
          <w:lang w:val="kk-KZ"/>
        </w:rPr>
        <w:t>/пересмотра</w:t>
      </w:r>
      <w:r w:rsidRPr="00F81AE9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протокола: </w:t>
      </w:r>
      <w:r w:rsidR="00545FF1" w:rsidRPr="00545FF1">
        <w:rPr>
          <w:rFonts w:ascii="Times New Roman" w:eastAsia="Calibri" w:hAnsi="Times New Roman" w:cs="Times New Roman"/>
          <w:sz w:val="28"/>
          <w:szCs w:val="28"/>
          <w:lang w:val="kk-KZ"/>
        </w:rPr>
        <w:t>2007 год</w:t>
      </w:r>
      <w:r w:rsidR="00545FF1">
        <w:rPr>
          <w:rFonts w:ascii="Times New Roman" w:eastAsia="Calibri" w:hAnsi="Times New Roman" w:cs="Times New Roman"/>
          <w:b/>
          <w:sz w:val="28"/>
          <w:szCs w:val="28"/>
          <w:lang w:val="kk-KZ"/>
        </w:rPr>
        <w:t>/</w:t>
      </w:r>
      <w:r w:rsidRPr="00F81AE9">
        <w:rPr>
          <w:rFonts w:ascii="Times New Roman" w:eastAsia="Calibri" w:hAnsi="Times New Roman" w:cs="Times New Roman"/>
          <w:sz w:val="28"/>
          <w:szCs w:val="28"/>
          <w:lang w:val="kk-KZ"/>
        </w:rPr>
        <w:t>2016 год.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F81AE9" w:rsidRPr="00F81AE9" w:rsidRDefault="00F81AE9" w:rsidP="00F81AE9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val="kk-KZ"/>
        </w:rPr>
        <w:t>4. Пользователи протокола</w:t>
      </w:r>
      <w:r w:rsidRPr="00F81AE9">
        <w:rPr>
          <w:rFonts w:ascii="Times New Roman" w:eastAsia="Calibri" w:hAnsi="Times New Roman" w:cs="Times New Roman"/>
          <w:sz w:val="28"/>
          <w:szCs w:val="28"/>
          <w:lang w:val="kk-KZ"/>
        </w:rPr>
        <w:t>: врачи общей практики, детские инфекционисты, педиатры, врачи скорой медицинской помощи, детские невропатологи.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F81AE9" w:rsidRPr="00F81AE9" w:rsidRDefault="00F81AE9" w:rsidP="00F81AE9">
      <w:pPr>
        <w:numPr>
          <w:ilvl w:val="0"/>
          <w:numId w:val="45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val="kk-KZ"/>
        </w:rPr>
        <w:t>Категория пациентов:</w:t>
      </w:r>
      <w:r w:rsidRPr="00F81A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дети.</w:t>
      </w:r>
    </w:p>
    <w:p w:rsidR="00F81AE9" w:rsidRPr="00F81AE9" w:rsidRDefault="00F81AE9" w:rsidP="00F81AE9">
      <w:pPr>
        <w:shd w:val="clear" w:color="auto" w:fill="FFFFFF"/>
        <w:tabs>
          <w:tab w:val="left" w:pos="-567"/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F81AE9" w:rsidRPr="00F81AE9" w:rsidRDefault="00F81AE9" w:rsidP="00F81AE9">
      <w:pPr>
        <w:shd w:val="clear" w:color="auto" w:fill="FFFFFF"/>
        <w:tabs>
          <w:tab w:val="left" w:pos="-567"/>
          <w:tab w:val="left" w:pos="0"/>
          <w:tab w:val="left" w:pos="284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val="kk-KZ"/>
        </w:rPr>
        <w:t>6</w:t>
      </w:r>
      <w:r w:rsidRPr="00F81AE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Pr="00F81AE9">
        <w:rPr>
          <w:rFonts w:ascii="Times New Roman" w:eastAsia="Calibri" w:hAnsi="Times New Roman" w:cs="Times New Roman"/>
          <w:b/>
          <w:bCs/>
          <w:sz w:val="28"/>
          <w:szCs w:val="28"/>
        </w:rPr>
        <w:t>Шкала уровня доказательности: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072"/>
      </w:tblGrid>
      <w:tr w:rsidR="00F81AE9" w:rsidRPr="00F81AE9" w:rsidTr="009F15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9" w:rsidRPr="00F81AE9" w:rsidRDefault="00F81AE9" w:rsidP="00F81AE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AE9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AE9">
              <w:rPr>
                <w:rFonts w:ascii="Times New Roman" w:eastAsia="Calibri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F81AE9" w:rsidRPr="00F81AE9" w:rsidTr="009F15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9" w:rsidRPr="00F81AE9" w:rsidRDefault="00F81AE9" w:rsidP="00F81AE9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AE9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AE9">
              <w:rPr>
                <w:rFonts w:ascii="Times New Roman" w:eastAsia="Calibri" w:hAnsi="Times New Roman" w:cs="Times New Roman"/>
                <w:sz w:val="28"/>
                <w:szCs w:val="28"/>
              </w:rPr>
              <w:t>Высококачественный (++) систематический обзор когортных или исследований случай-контроль или высококачественное (++) когортное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F81AE9" w:rsidRPr="00F81AE9" w:rsidTr="009F15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9" w:rsidRPr="00F81AE9" w:rsidRDefault="00F81AE9" w:rsidP="00F81AE9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AE9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1AE9">
              <w:rPr>
                <w:rFonts w:ascii="Times New Roman" w:eastAsia="Calibri" w:hAnsi="Times New Roman" w:cs="Times New Roman"/>
                <w:sz w:val="28"/>
                <w:szCs w:val="28"/>
              </w:rPr>
              <w:t>Когортное или исследование случай-контроль или контролируемое исследование без рандомизации с невысоким риском систематической ошибки (+).</w:t>
            </w:r>
          </w:p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AE9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F81AE9" w:rsidRPr="00F81AE9" w:rsidTr="009F150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9" w:rsidRPr="00F81AE9" w:rsidRDefault="00F81AE9" w:rsidP="00F81AE9">
            <w:pPr>
              <w:tabs>
                <w:tab w:val="left" w:pos="0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81AE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AE9" w:rsidRPr="00F81AE9" w:rsidRDefault="00F81AE9" w:rsidP="00F81AE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81AE9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val="kk-KZ"/>
        </w:rPr>
        <w:t>7</w:t>
      </w:r>
      <w:r w:rsidRPr="00F81AE9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Определение: [1,2]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Корь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высоко контагиозное острое вирусное инфекционное заболевание с воздушно-капельным механизмом передачи, вызываемое РНК-содержащим вирусом кори и протекающей с лихорадкой, катаральным воспалением слизистых оболочек глаз и верхних дыхательных путей, специфическими высыпаниями на слизистой оболочке рта и пятнисто-папулезной сыпью на кожес переходом в пигментацию.  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8. Классификация: </w:t>
      </w:r>
      <w:r w:rsidRPr="00F81AE9">
        <w:rPr>
          <w:rFonts w:ascii="Times New Roman" w:eastAsia="Calibri" w:hAnsi="Times New Roman" w:cs="Times New Roman"/>
          <w:bCs/>
          <w:sz w:val="28"/>
          <w:szCs w:val="28"/>
        </w:rPr>
        <w:t>[1,2]</w:t>
      </w:r>
    </w:p>
    <w:p w:rsidR="00F81AE9" w:rsidRPr="00F81AE9" w:rsidRDefault="00F81AE9" w:rsidP="00F81AE9">
      <w:pPr>
        <w:tabs>
          <w:tab w:val="left" w:pos="1410"/>
        </w:tabs>
        <w:spacing w:after="0" w:line="240" w:lineRule="auto"/>
        <w:rPr>
          <w:rFonts w:ascii="Times New Roman" w:eastAsia="Tahoma" w:hAnsi="Times New Roman" w:cs="Times New Roman"/>
          <w:sz w:val="28"/>
          <w:szCs w:val="28"/>
        </w:rPr>
      </w:pPr>
      <w:r w:rsidRPr="00F81AE9">
        <w:rPr>
          <w:rFonts w:ascii="Times New Roman" w:eastAsia="Tahoma" w:hAnsi="Times New Roman" w:cs="Times New Roman"/>
          <w:sz w:val="28"/>
          <w:szCs w:val="28"/>
        </w:rPr>
        <w:t>(Н.И. Нисевич, В.Ф. Учайкин, 1985 год)</w:t>
      </w:r>
    </w:p>
    <w:p w:rsidR="00F81AE9" w:rsidRPr="00F81AE9" w:rsidRDefault="00F81AE9" w:rsidP="00F81AE9">
      <w:pPr>
        <w:tabs>
          <w:tab w:val="left" w:pos="1410"/>
        </w:tabs>
        <w:spacing w:after="0" w:line="240" w:lineRule="auto"/>
        <w:rPr>
          <w:rFonts w:ascii="Times New Roman" w:eastAsia="Tahoma" w:hAnsi="Times New Roman" w:cs="Times New Roman"/>
          <w:sz w:val="28"/>
          <w:szCs w:val="28"/>
        </w:rPr>
      </w:pPr>
    </w:p>
    <w:tbl>
      <w:tblPr>
        <w:tblW w:w="0" w:type="auto"/>
        <w:tblInd w:w="111" w:type="dxa"/>
        <w:tblLayout w:type="fixed"/>
        <w:tblLook w:val="0000"/>
      </w:tblPr>
      <w:tblGrid>
        <w:gridCol w:w="3857"/>
        <w:gridCol w:w="3119"/>
        <w:gridCol w:w="2944"/>
      </w:tblGrid>
      <w:tr w:rsidR="00F81AE9" w:rsidRPr="00F81AE9" w:rsidTr="003131F3">
        <w:trPr>
          <w:cantSplit/>
        </w:trPr>
        <w:tc>
          <w:tcPr>
            <w:tcW w:w="38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81AE9" w:rsidRPr="00F81AE9" w:rsidRDefault="00F81AE9" w:rsidP="00F81AE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Tahoma" w:hAnsi="Times New Roman" w:cs="Times New Roman"/>
                <w:b/>
              </w:rPr>
            </w:pPr>
            <w:r w:rsidRPr="00F81AE9">
              <w:rPr>
                <w:rFonts w:ascii="Times New Roman" w:eastAsia="Tahoma" w:hAnsi="Times New Roman" w:cs="Times New Roman"/>
                <w:b/>
              </w:rPr>
              <w:t>Тип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81AE9" w:rsidRPr="00F81AE9" w:rsidRDefault="00F81AE9" w:rsidP="00F81AE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Tahoma" w:hAnsi="Times New Roman" w:cs="Times New Roman"/>
                <w:b/>
              </w:rPr>
            </w:pPr>
            <w:r w:rsidRPr="00F81AE9">
              <w:rPr>
                <w:rFonts w:ascii="Times New Roman" w:eastAsia="Tahoma" w:hAnsi="Times New Roman" w:cs="Times New Roman"/>
                <w:b/>
              </w:rPr>
              <w:t xml:space="preserve">Тяжесть </w:t>
            </w:r>
          </w:p>
        </w:tc>
        <w:tc>
          <w:tcPr>
            <w:tcW w:w="29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81AE9" w:rsidRPr="00F81AE9" w:rsidRDefault="00F81AE9" w:rsidP="00F81AE9">
            <w:pPr>
              <w:widowControl w:val="0"/>
              <w:suppressAutoHyphens/>
              <w:spacing w:after="120" w:line="240" w:lineRule="auto"/>
              <w:jc w:val="center"/>
              <w:rPr>
                <w:rFonts w:ascii="Times New Roman" w:eastAsia="Tahoma" w:hAnsi="Times New Roman" w:cs="Times New Roman"/>
                <w:b/>
              </w:rPr>
            </w:pPr>
            <w:r w:rsidRPr="00F81AE9">
              <w:rPr>
                <w:rFonts w:ascii="Times New Roman" w:eastAsia="Tahoma" w:hAnsi="Times New Roman" w:cs="Times New Roman"/>
                <w:b/>
              </w:rPr>
              <w:t>Течение</w:t>
            </w:r>
          </w:p>
        </w:tc>
      </w:tr>
      <w:tr w:rsidR="00F81AE9" w:rsidRPr="00F81AE9" w:rsidTr="003131F3">
        <w:trPr>
          <w:cantSplit/>
        </w:trPr>
        <w:tc>
          <w:tcPr>
            <w:tcW w:w="3857" w:type="dxa"/>
            <w:tcBorders>
              <w:left w:val="single" w:sz="1" w:space="0" w:color="000000"/>
              <w:bottom w:val="single" w:sz="1" w:space="0" w:color="000000"/>
            </w:tcBorders>
          </w:tcPr>
          <w:p w:rsidR="00F81AE9" w:rsidRPr="00F81AE9" w:rsidRDefault="00F81AE9" w:rsidP="00F81AE9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 w:cs="Times New Roman"/>
                <w:b/>
              </w:rPr>
            </w:pPr>
            <w:r w:rsidRPr="00F81AE9">
              <w:rPr>
                <w:rFonts w:ascii="Times New Roman" w:eastAsia="Tahoma" w:hAnsi="Times New Roman" w:cs="Times New Roman"/>
                <w:b/>
              </w:rPr>
              <w:lastRenderedPageBreak/>
              <w:t>Типичная;</w:t>
            </w:r>
          </w:p>
          <w:p w:rsidR="00F81AE9" w:rsidRPr="00F81AE9" w:rsidRDefault="00F81AE9" w:rsidP="00F81AE9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по клиническому периоду кори:</w:t>
            </w:r>
          </w:p>
          <w:p w:rsidR="00F81AE9" w:rsidRPr="00F81AE9" w:rsidRDefault="00F81AE9" w:rsidP="00F81AE9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• катаральный период;</w:t>
            </w:r>
          </w:p>
          <w:p w:rsidR="00F81AE9" w:rsidRPr="00F81AE9" w:rsidRDefault="00F81AE9" w:rsidP="00F81AE9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• период высыпаний;</w:t>
            </w:r>
          </w:p>
          <w:p w:rsidR="00F81AE9" w:rsidRPr="00F81AE9" w:rsidRDefault="00F81AE9" w:rsidP="00F81AE9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• период пигментации.</w:t>
            </w:r>
          </w:p>
          <w:p w:rsidR="00F81AE9" w:rsidRPr="00F81AE9" w:rsidRDefault="00F81AE9" w:rsidP="00F81AE9">
            <w:pPr>
              <w:widowControl w:val="0"/>
              <w:suppressAutoHyphens/>
              <w:spacing w:after="120" w:line="240" w:lineRule="auto"/>
              <w:rPr>
                <w:rFonts w:ascii="Times New Roman" w:eastAsia="Tahoma" w:hAnsi="Times New Roman" w:cs="Times New Roman"/>
              </w:rPr>
            </w:pPr>
          </w:p>
          <w:p w:rsidR="00F81AE9" w:rsidRPr="00F81AE9" w:rsidRDefault="00F81AE9" w:rsidP="00F81AE9">
            <w:pPr>
              <w:widowControl w:val="0"/>
              <w:suppressAutoHyphens/>
              <w:spacing w:after="0" w:line="240" w:lineRule="auto"/>
              <w:rPr>
                <w:rFonts w:ascii="Times New Roman" w:eastAsia="Tahoma" w:hAnsi="Times New Roman" w:cs="Times New Roman"/>
                <w:b/>
              </w:rPr>
            </w:pPr>
            <w:r w:rsidRPr="00F81AE9">
              <w:rPr>
                <w:rFonts w:ascii="Times New Roman" w:eastAsia="Tahoma" w:hAnsi="Times New Roman" w:cs="Times New Roman"/>
                <w:b/>
              </w:rPr>
              <w:t>Атипичная:</w:t>
            </w:r>
          </w:p>
          <w:p w:rsidR="00F81AE9" w:rsidRPr="00F81AE9" w:rsidRDefault="00F81AE9" w:rsidP="00F81AE9">
            <w:pPr>
              <w:widowControl w:val="0"/>
              <w:numPr>
                <w:ilvl w:val="0"/>
                <w:numId w:val="10"/>
              </w:numPr>
              <w:tabs>
                <w:tab w:val="left" w:pos="315"/>
              </w:tabs>
              <w:suppressAutoHyphens/>
              <w:spacing w:after="0" w:line="240" w:lineRule="auto"/>
              <w:ind w:firstLine="31"/>
              <w:contextualSpacing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стертая;</w:t>
            </w:r>
          </w:p>
          <w:p w:rsidR="00F81AE9" w:rsidRPr="00F81AE9" w:rsidRDefault="00F81AE9" w:rsidP="00F81AE9">
            <w:pPr>
              <w:widowControl w:val="0"/>
              <w:numPr>
                <w:ilvl w:val="0"/>
                <w:numId w:val="10"/>
              </w:numPr>
              <w:tabs>
                <w:tab w:val="left" w:pos="315"/>
              </w:tabs>
              <w:suppressAutoHyphens/>
              <w:spacing w:after="0" w:line="240" w:lineRule="auto"/>
              <w:ind w:firstLine="31"/>
              <w:contextualSpacing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митигированная;</w:t>
            </w:r>
          </w:p>
          <w:p w:rsidR="00F81AE9" w:rsidRPr="00F81AE9" w:rsidRDefault="00F81AE9" w:rsidP="00F81AE9">
            <w:pPr>
              <w:widowControl w:val="0"/>
              <w:numPr>
                <w:ilvl w:val="0"/>
                <w:numId w:val="10"/>
              </w:numPr>
              <w:tabs>
                <w:tab w:val="left" w:pos="315"/>
              </w:tabs>
              <w:suppressAutoHyphens/>
              <w:spacing w:after="0" w:line="240" w:lineRule="auto"/>
              <w:ind w:firstLine="31"/>
              <w:contextualSpacing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геморрагическая (гипертоксическая или злокачественная).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</w:tcPr>
          <w:p w:rsidR="00F81AE9" w:rsidRPr="00F81AE9" w:rsidRDefault="00F81AE9" w:rsidP="00F81AE9">
            <w:pPr>
              <w:widowControl w:val="0"/>
              <w:numPr>
                <w:ilvl w:val="0"/>
                <w:numId w:val="9"/>
              </w:numPr>
              <w:tabs>
                <w:tab w:val="left" w:pos="285"/>
              </w:tabs>
              <w:suppressAutoHyphens/>
              <w:spacing w:after="0" w:line="240" w:lineRule="auto"/>
              <w:ind w:left="1"/>
              <w:contextualSpacing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легкая;</w:t>
            </w:r>
          </w:p>
          <w:p w:rsidR="00F81AE9" w:rsidRPr="00F81AE9" w:rsidRDefault="00F81AE9" w:rsidP="00F81AE9">
            <w:pPr>
              <w:widowControl w:val="0"/>
              <w:numPr>
                <w:ilvl w:val="0"/>
                <w:numId w:val="9"/>
              </w:numPr>
              <w:tabs>
                <w:tab w:val="left" w:pos="285"/>
              </w:tabs>
              <w:suppressAutoHyphens/>
              <w:spacing w:after="0" w:line="240" w:lineRule="auto"/>
              <w:ind w:left="1"/>
              <w:contextualSpacing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среднетяжелая;</w:t>
            </w:r>
          </w:p>
          <w:p w:rsidR="00F81AE9" w:rsidRPr="00F81AE9" w:rsidRDefault="00F81AE9" w:rsidP="00F81AE9">
            <w:pPr>
              <w:widowControl w:val="0"/>
              <w:numPr>
                <w:ilvl w:val="0"/>
                <w:numId w:val="9"/>
              </w:numPr>
              <w:tabs>
                <w:tab w:val="left" w:pos="285"/>
              </w:tabs>
              <w:suppressAutoHyphens/>
              <w:spacing w:after="0" w:line="240" w:lineRule="auto"/>
              <w:ind w:left="1"/>
              <w:contextualSpacing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тяжелая:без геморрагического синдрома; с геморрагическим синдромом.</w:t>
            </w:r>
          </w:p>
        </w:tc>
        <w:tc>
          <w:tcPr>
            <w:tcW w:w="29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81AE9" w:rsidRPr="00F81AE9" w:rsidRDefault="00F81AE9" w:rsidP="00F81AE9">
            <w:pPr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uppressAutoHyphens/>
              <w:spacing w:after="0" w:line="240" w:lineRule="auto"/>
              <w:ind w:left="1"/>
              <w:contextualSpacing/>
              <w:jc w:val="both"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 xml:space="preserve">острое; </w:t>
            </w:r>
          </w:p>
          <w:p w:rsidR="00F81AE9" w:rsidRPr="00F81AE9" w:rsidRDefault="00F81AE9" w:rsidP="00F81AE9">
            <w:pPr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uppressAutoHyphens/>
              <w:spacing w:after="0" w:line="240" w:lineRule="auto"/>
              <w:ind w:left="1"/>
              <w:contextualSpacing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гладкое (без осложнений); негладкое (с осложнениями);</w:t>
            </w:r>
          </w:p>
          <w:p w:rsidR="00F81AE9" w:rsidRPr="00F81AE9" w:rsidRDefault="00F81AE9" w:rsidP="00F81AE9">
            <w:pPr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uppressAutoHyphens/>
              <w:spacing w:after="0" w:line="240" w:lineRule="auto"/>
              <w:ind w:left="1"/>
              <w:contextualSpacing/>
              <w:jc w:val="both"/>
              <w:rPr>
                <w:rFonts w:ascii="Times New Roman" w:eastAsia="Tahoma" w:hAnsi="Times New Roman" w:cs="Times New Roman"/>
              </w:rPr>
            </w:pPr>
            <w:r w:rsidRPr="00F81AE9">
              <w:rPr>
                <w:rFonts w:ascii="Times New Roman" w:eastAsia="Tahoma" w:hAnsi="Times New Roman" w:cs="Times New Roman"/>
              </w:rPr>
              <w:t>микст-инфекция.</w:t>
            </w:r>
          </w:p>
          <w:p w:rsidR="00F81AE9" w:rsidRPr="00F81AE9" w:rsidRDefault="00F81AE9" w:rsidP="00F81AE9">
            <w:pPr>
              <w:widowControl w:val="0"/>
              <w:suppressAutoHyphens/>
              <w:spacing w:after="120" w:line="240" w:lineRule="auto"/>
              <w:jc w:val="both"/>
              <w:rPr>
                <w:rFonts w:ascii="Times New Roman" w:eastAsia="Tahoma" w:hAnsi="Times New Roman" w:cs="Times New Roman"/>
                <w:b/>
              </w:rPr>
            </w:pPr>
          </w:p>
        </w:tc>
      </w:tr>
    </w:tbl>
    <w:p w:rsidR="00F81AE9" w:rsidRPr="00F81AE9" w:rsidRDefault="00F81AE9" w:rsidP="00F81AE9">
      <w:pPr>
        <w:autoSpaceDE w:val="0"/>
        <w:autoSpaceDN w:val="0"/>
        <w:adjustRightInd w:val="0"/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Классификация случаев кори:[9,10]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Клиническое определение заболевания: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Бо</w:t>
      </w:r>
      <w:r w:rsidR="003131F3">
        <w:rPr>
          <w:rFonts w:ascii="Times New Roman" w:eastAsia="Calibri" w:hAnsi="Times New Roman" w:cs="Times New Roman"/>
          <w:color w:val="000000"/>
          <w:sz w:val="28"/>
          <w:szCs w:val="28"/>
        </w:rPr>
        <w:t>льной с температурой и макуло-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папулезной сыпью (не везикулярная) и одним из следующих признаков: кашель, насморк, конъюнктивит;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Подозрительный случай: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любой больной, соответствующий клиническому определению заболевания;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Эпидемиологический связанный случай: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больной, имеющий проявления и симптомы, соответствующие кори, находившийся в контакте с лабораторно подтвержденным случаем за 7-18 дней до появления симптомов;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Лабораторно подтвержденный случай: больной, имеющий проявления и симптомы, соответствующие кори, а также отвечающий лабораторным критериям подтверждения случая:</w:t>
      </w:r>
    </w:p>
    <w:p w:rsidR="00F81AE9" w:rsidRPr="00F81AE9" w:rsidRDefault="00F81AE9" w:rsidP="00F81AE9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обнаружение противокоревых IgM-антител в сыворотке крови, сухой капле крови или слюне; </w:t>
      </w:r>
    </w:p>
    <w:p w:rsidR="00F81AE9" w:rsidRPr="00F81AE9" w:rsidRDefault="00F81AE9" w:rsidP="00F81A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или</w:t>
      </w:r>
    </w:p>
    <w:p w:rsidR="00F81AE9" w:rsidRPr="00F81AE9" w:rsidRDefault="00F81AE9" w:rsidP="00F81AE9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 образца цельной крови, отделяемого носоглотки или мочи выявление РНК вируса кори методом ПЦР; </w:t>
      </w:r>
    </w:p>
    <w:p w:rsidR="00F81AE9" w:rsidRPr="00F81AE9" w:rsidRDefault="00F81AE9" w:rsidP="00F81A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или</w:t>
      </w:r>
    </w:p>
    <w:p w:rsidR="00F81AE9" w:rsidRPr="00F81AE9" w:rsidRDefault="00F81AE9" w:rsidP="00F81AE9">
      <w:pPr>
        <w:numPr>
          <w:ilvl w:val="0"/>
          <w:numId w:val="1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значительное нарастание противокоревых IgG-антител в парных сыворотках (более 4 раза);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Отмененный случай: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любой больной, который не соответствует определению клинического, лабораторно-подтвержденного или эпидемиологически связанного случая. 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Лабораторно подтвержденный случай не обязательно должен отвечать клиническому определению случая.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</w:rPr>
        <w:t>9. ДИАГНОСТИКА И ЛЕЧЕНИЕ НА АМБУЛАТОРНОМ УРОВНЕ:[1,2]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</w:rPr>
        <w:t>1) Диагностические критерии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</w:rPr>
        <w:t>Жалобы: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повышение температуры тела;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кашель;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слезотечение, светобоязнь;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насморк;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• головная боль;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слабость, вялость, недомогание;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высыпания на коже;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жидкий стул.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</w:rPr>
        <w:t>Анамнез: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AE9">
        <w:rPr>
          <w:rFonts w:ascii="Times New Roman" w:eastAsia="Calibri" w:hAnsi="Times New Roman" w:cs="Times New Roman"/>
          <w:sz w:val="28"/>
          <w:szCs w:val="28"/>
        </w:rPr>
        <w:t>• острое начало;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AE9">
        <w:rPr>
          <w:rFonts w:ascii="Times New Roman" w:eastAsia="Calibri" w:hAnsi="Times New Roman" w:cs="Times New Roman"/>
          <w:sz w:val="28"/>
          <w:szCs w:val="28"/>
        </w:rPr>
        <w:t>• контакт с лабораторно-подтвержденным случаем кори за 7-18 дней до появления симптомов заболевания;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AE9">
        <w:rPr>
          <w:rFonts w:ascii="Times New Roman" w:eastAsia="Calibri" w:hAnsi="Times New Roman" w:cs="Times New Roman"/>
          <w:sz w:val="28"/>
          <w:szCs w:val="28"/>
        </w:rPr>
        <w:t>• цикличное течение заболевания с выраженными катаральными явлениями в первые дни болезни, высыпаниями с 4-5 дня болезни;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AE9">
        <w:rPr>
          <w:rFonts w:ascii="Times New Roman" w:eastAsia="Calibri" w:hAnsi="Times New Roman" w:cs="Times New Roman"/>
          <w:sz w:val="28"/>
          <w:szCs w:val="28"/>
        </w:rPr>
        <w:t>• после затухания сыпи температура тела нормализуется, остаются пигментация и шелушение.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Физикальное обследование: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катаральном периоде (продолжительность периода 3-4 дня):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нарастающий катаральный синдром (кашель, ринит, трахеит, ларингит, бронхит, конъюнктивит, склерит, слезотечение, светобоязнь, блефароспазм, покраснение глаз);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лицо больного одутловатое, веки пастозные;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коревая энантема: красные неправильной формы пятна на слизистой оболочке мягкого, отчасти твердого неба;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пятна Филатова-Коплика-Бельского  (в конце периода) на слизистой оболочке щек против малых коренных зубов, реже – на слизистой оболочке губ, десен и конъюнктивы глаз.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При выявлении симптома Бельского-Филатова-Копликадиагноз кори бесспорен (клинически).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периоде высыпания: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наличие в первый день высыпаний пятен Бельского-Филатова-Коплика;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появление сыпи на 4-5-й день от начала заболевания;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•сыпь макуло-папулезная с тенденцией к слиянию;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•этапное распространение сыпи в течение 3 дней: в течение первых суток за ушами, на лице, шее, верхней части груди, на 2-й день-  на туловище, на 3-й день- на конечностях;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усиление</w:t>
      </w:r>
      <w:r w:rsidR="003131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интоксикации, катаральных явлений со стороны слизистых оболочек дыхательных путей и конъюнктивы глаз (насморк, кашель, слезотечение, светобоязнь;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признаки трахеобронхита, ларингита, крупа;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возникновение пигментации после сыпи;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периоде пигментации: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сыпь угасает в той же последовательности, что и появляется, оставляя пигментацию и шелушение.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Митигированная корь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наблюдается у детей, получивших с профилактической целью гаммаглобулин в первые 5 дней от момента контакта с больным. При митигированной кори инкубационный период может удлиняться до 21 дней. При этой форме нарушается цикличность инфекционного процесса, катаральные явления выражены слабо, катаральный период укорочен до 1-2 дней или может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отсутствовать. Пятна Бельского-Филатова-Коплика у основной части больных отсутствуют. Сыпь появляется одномоментно на 1 или 2 день от начала болезни, она может наблюдаться на отдельных участках кожи тела. Высыпания мелкие, необильные, пятнисто-папулезного характера на неизмененном фоне кожи. Сыпь держится 1-2 дня и исчезает сразу, не оставляя пигментацию и шелушение. Течение болезни обычно без осложнений.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Стертая форма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клинически не отличается от митигированной формы, встречается у вакцинированных детей в возрастной группе от 2 до 10 лет.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Корь с аггравированными симптомами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(гипертоксическая, геморрагическая, злокачественная) встречается очень редко. При геморрагической форме состояние больных тяжелое за счет интоксикационного и геморрагического синдромов. Отмечаются множественные кровоизлияния в кожу, слизистые оболочки, в анализах мочи у таких больных выявляется гематурия. В клинике гипертоксических и злокачественных форм преобладают симптомы интоксикации, изменения со стороны нервной системы в виде гиперестезии, судорожной готовности и судорог. Эти формы могут привести к летальному исходу.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Легкая форма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кори характеризуется слабо выраженными симптомами интоксикации, повышением температуры тела до 38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t>0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С в течение 2-3 дней, легким кашлем, насморком и конъюнктивитом. Пятна Бельского-Филатова-Коплика</w:t>
      </w:r>
      <w:r w:rsidR="003131F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отмечаются у 30% больных.  Пятнистая и пятнисто-папулезная сыпь появляется на 4-5 день, имеет слабую тенденцию к слиянию. Высыпания на нижних конечностях обычно необильная или отсутствует.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Среднетяжелая форма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характеризуется симптомами общей интоксикации, лихорадкой до 39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t>0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С, катаральными явлениями верхних дыхательных путей и конъюнктивитом. У всех больных выявляются пятна Бельского-Филатова-Коплика.  Период высыпания сопровождается высокой температурой, усилением катаральных явлений и интоксикацией. Сыпь обычно обильная, пятнисто-папулезная, сливается, локализуется на лице, туловище, конечностях и имеет этапный характер. При среднетяжелых формах могут быть осложнения со стороны бронхолегочной и нервной систем (2-3%).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Тяжелая форма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кори характеризуется гипертермией до 40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t>0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С, поражением нервной системы с расстройством сознания,(могут быть судорожная готовность и судороги ), адинамией. Катаральные явления выраженные, пятна Бельского-Филатова-Коплика встречаются у всех больных. Сыпь обильная, сливная, пятнисто-папулезная, иногда имеет геморрагический характер. Этапность высыпания сохраняется. Чаще, чем при других формах, наблюдаются осложнения со стороны ЦНС и бронхолегочной системы. </w:t>
      </w:r>
    </w:p>
    <w:p w:rsidR="00F81AE9" w:rsidRPr="00F81AE9" w:rsidRDefault="00F81AE9" w:rsidP="00F81AE9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Осложнения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: [1,2,3,4]</w:t>
      </w:r>
    </w:p>
    <w:p w:rsidR="00F81AE9" w:rsidRPr="00F81AE9" w:rsidRDefault="00F81AE9" w:rsidP="00F81AE9">
      <w:pPr>
        <w:numPr>
          <w:ilvl w:val="0"/>
          <w:numId w:val="1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со стороны органов дыхания(пневмонии, ларингиты, ларинготрахеиты, бронхиты, бронхиолиты, плевриты);</w:t>
      </w:r>
    </w:p>
    <w:p w:rsidR="00F81AE9" w:rsidRPr="00F81AE9" w:rsidRDefault="00F81AE9" w:rsidP="00F81AE9">
      <w:pPr>
        <w:numPr>
          <w:ilvl w:val="0"/>
          <w:numId w:val="1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пищеварительной системы (стоматиты, глубокие или обширные язвы в ротовой полости, энтериты, колиты);</w:t>
      </w:r>
    </w:p>
    <w:p w:rsidR="00F81AE9" w:rsidRPr="00F81AE9" w:rsidRDefault="00F81AE9" w:rsidP="00F81AE9">
      <w:pPr>
        <w:numPr>
          <w:ilvl w:val="0"/>
          <w:numId w:val="1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нервной системы (энцефалиты, менингоэнцефалиты, миелиты);</w:t>
      </w:r>
    </w:p>
    <w:p w:rsidR="00F81AE9" w:rsidRPr="00F81AE9" w:rsidRDefault="00F81AE9" w:rsidP="00F81AE9">
      <w:pPr>
        <w:numPr>
          <w:ilvl w:val="0"/>
          <w:numId w:val="1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органов зрения (конъюнктивиты, кератиты, блефариты, кератоконъюнктивиты);</w:t>
      </w:r>
    </w:p>
    <w:p w:rsidR="00F81AE9" w:rsidRPr="00F81AE9" w:rsidRDefault="00F81AE9" w:rsidP="00F81AE9">
      <w:pPr>
        <w:numPr>
          <w:ilvl w:val="0"/>
          <w:numId w:val="1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органов слуха (отиты, мастоидиты);</w:t>
      </w:r>
    </w:p>
    <w:p w:rsidR="00F81AE9" w:rsidRPr="00F81AE9" w:rsidRDefault="00F81AE9" w:rsidP="00F81AE9">
      <w:pPr>
        <w:numPr>
          <w:ilvl w:val="0"/>
          <w:numId w:val="1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мочевыделительной системы (циститы, пиелонефриты);</w:t>
      </w:r>
    </w:p>
    <w:p w:rsidR="00F81AE9" w:rsidRPr="00F81AE9" w:rsidRDefault="00F81AE9" w:rsidP="00F81AE9">
      <w:pPr>
        <w:numPr>
          <w:ilvl w:val="0"/>
          <w:numId w:val="13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кожи(пиодермия, абсцесс, флегмона).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Лабораторные исследования:[1,2,9,10]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ОАК:</w:t>
      </w:r>
    </w:p>
    <w:p w:rsidR="00F81AE9" w:rsidRPr="00F81AE9" w:rsidRDefault="00F81AE9" w:rsidP="00F81AE9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в катаральном периоде (лейкопения, нейтропения);</w:t>
      </w:r>
    </w:p>
    <w:p w:rsidR="00F81AE9" w:rsidRPr="00F81AE9" w:rsidRDefault="00F81AE9" w:rsidP="00F81AE9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в периоде высыпания (лейкопения, эозинопения, возможна тромбоцитопения);</w:t>
      </w:r>
    </w:p>
    <w:p w:rsidR="00F81AE9" w:rsidRPr="00F81AE9" w:rsidRDefault="00F81AE9" w:rsidP="00F81AE9">
      <w:pPr>
        <w:numPr>
          <w:ilvl w:val="0"/>
          <w:numId w:val="1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в случае развития бактериальных осложнений – лейкоцитоз, нейтрофилез, ускорение СОЭ.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ОАМ:</w:t>
      </w:r>
    </w:p>
    <w:p w:rsidR="00F81AE9" w:rsidRPr="00F81AE9" w:rsidRDefault="00F81AE9" w:rsidP="00F81AE9">
      <w:pPr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протеинурия, микрогематурия, цилиндрурия (при тяжелых формах).</w:t>
      </w:r>
    </w:p>
    <w:p w:rsidR="00F81AE9" w:rsidRPr="00F81AE9" w:rsidRDefault="00F81AE9" w:rsidP="00F81AE9">
      <w:pPr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выявление специфических антител класса IgM (за исключением случаев, когда образование IgM было вызвано вакцинацией) в сыворотке крови методом ИФА(не ранее 5 дня от начало сыпи);</w:t>
      </w:r>
    </w:p>
    <w:p w:rsidR="00F81AE9" w:rsidRPr="00F81AE9" w:rsidRDefault="00F81AE9" w:rsidP="00F81AE9">
      <w:pPr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из образца цельной крови, отделяемого носоглотки или мочи выявление РНК вируса кори методом ПЦР</w:t>
      </w:r>
      <w:r w:rsidRPr="00F81AE9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взятие образцов в течение первых 3 дней от начала появления сыпи).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Инструментальные исследования:</w:t>
      </w:r>
    </w:p>
    <w:p w:rsidR="00F81AE9" w:rsidRPr="00F81AE9" w:rsidRDefault="00F81AE9" w:rsidP="00F81AE9">
      <w:pPr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рентгенография органов грудной клетки (при наличии симптомов пневмонии);</w:t>
      </w:r>
    </w:p>
    <w:p w:rsidR="00F81AE9" w:rsidRPr="00F81AE9" w:rsidRDefault="00F81AE9" w:rsidP="00F81AE9">
      <w:pPr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забор материала для исследования проводится медицинским работником при посещении больного на дому.</w:t>
      </w: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2) Диагностический алгоритм:[1,2]</w:t>
      </w: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Прямоугольник 7" o:spid="_x0000_s1026" style="position:absolute;left:0;text-align:left;margin-left:9.3pt;margin-top:.85pt;width:448.8pt;height:126.75pt;z-index:25164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" fillcolor="white [3201]" strokecolor="black [3200]" strokeweight="1pt">
            <v:path arrowok="t"/>
            <v:textbox>
              <w:txbxContent>
                <w:p w:rsidR="00184638" w:rsidRPr="00A52F0A" w:rsidRDefault="00184638" w:rsidP="00F81AE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A52F0A">
                    <w:rPr>
                      <w:rFonts w:ascii="Times New Roman" w:hAnsi="Times New Roman"/>
                    </w:rPr>
                    <w:t>• </w:t>
                  </w:r>
                  <w:r>
                    <w:rPr>
                      <w:rFonts w:ascii="Times New Roman" w:hAnsi="Times New Roman"/>
                    </w:rPr>
                    <w:t>о</w:t>
                  </w:r>
                  <w:r w:rsidRPr="00A52F0A">
                    <w:rPr>
                      <w:rFonts w:ascii="Times New Roman" w:hAnsi="Times New Roman"/>
                    </w:rPr>
                    <w:t>строе начало заболевания с высокой лихорадки до</w:t>
                  </w:r>
                  <w:r>
                    <w:rPr>
                      <w:rFonts w:ascii="Times New Roman" w:hAnsi="Times New Roman"/>
                    </w:rPr>
                    <w:t xml:space="preserve"> 38-</w:t>
                  </w:r>
                  <w:r w:rsidRPr="00A52F0A">
                    <w:rPr>
                      <w:rFonts w:ascii="Times New Roman" w:hAnsi="Times New Roman"/>
                    </w:rPr>
                    <w:t xml:space="preserve"> 40 °С, которая тр</w:t>
                  </w:r>
                  <w:r>
                    <w:rPr>
                      <w:rFonts w:ascii="Times New Roman" w:hAnsi="Times New Roman"/>
                    </w:rPr>
                    <w:t>удно купируется приемом НПВС;</w:t>
                  </w:r>
                  <w:r>
                    <w:rPr>
                      <w:rFonts w:ascii="Times New Roman" w:hAnsi="Times New Roman"/>
                    </w:rPr>
                    <w:br/>
                    <w:t>•</w:t>
                  </w:r>
                  <w:r w:rsidRPr="00A52F0A">
                    <w:rPr>
                      <w:rFonts w:ascii="Times New Roman" w:hAnsi="Times New Roman"/>
                    </w:rPr>
                    <w:t>превалирование в начале заболевания выраженной интоксикации и катарального синдрома (упорный малопродуктивный кашель, насморк) в течение 1–3 дней;</w:t>
                  </w:r>
                  <w:r w:rsidRPr="00A52F0A">
                    <w:rPr>
                      <w:rFonts w:ascii="Times New Roman" w:hAnsi="Times New Roman"/>
                    </w:rPr>
                    <w:br/>
                    <w:t>• выраженный конъюнктивит, склерит, блефарит на протяжении всего заболевания;</w:t>
                  </w:r>
                </w:p>
              </w:txbxContent>
            </v:textbox>
          </v:rect>
        </w:pict>
      </w: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4" o:spid="_x0000_s1050" type="#_x0000_t67" style="position:absolute;left:0;text-align:left;margin-left:343.05pt;margin-top:17.1pt;width:9.75pt;height:18.8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" adj="16014" fillcolor="window" strokecolor="windowText" strokeweight="2pt">
            <v:path arrowok="t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Стрелка вниз 3" o:spid="_x0000_s1051" type="#_x0000_t67" style="position:absolute;left:0;text-align:left;margin-left:84.65pt;margin-top:17.1pt;width:9.75pt;height:18.85pt;z-index:25164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" adj="16014" fillcolor="white [3201]" strokecolor="black [3200]" strokeweight="1pt">
            <v:path arrowok="t"/>
          </v:shape>
        </w:pict>
      </w: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Прямоугольник 5" o:spid="_x0000_s1027" style="position:absolute;left:0;text-align:left;margin-left:128.55pt;margin-top:1pt;width:161.45pt;height:30pt;z-index:251648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" fillcolor="white [3201]" strokecolor="black [3200]" strokeweight="1pt">
            <v:path arrowok="t"/>
            <v:textbox>
              <w:txbxContent>
                <w:p w:rsidR="00184638" w:rsidRPr="00393712" w:rsidRDefault="00184638" w:rsidP="00F81AE9">
                  <w:pPr>
                    <w:jc w:val="center"/>
                    <w:rPr>
                      <w:rFonts w:ascii="Times New Roman" w:hAnsi="Times New Roman"/>
                    </w:rPr>
                  </w:pPr>
                  <w:r w:rsidRPr="00393712">
                    <w:rPr>
                      <w:rFonts w:ascii="Times New Roman" w:hAnsi="Times New Roman"/>
                    </w:rPr>
                    <w:t>Возможно корь</w:t>
                  </w:r>
                </w:p>
              </w:txbxContent>
            </v:textbox>
          </v:rect>
        </w:pict>
      </w: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Прямоугольник 6" o:spid="_x0000_s1028" style="position:absolute;left:0;text-align:left;margin-left:258.6pt;margin-top:10.75pt;width:202pt;height:99.3pt;z-index:251649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" fillcolor="window" strokecolor="windowText" strokeweight="2pt">
            <v:path arrowok="t"/>
            <v:textbox>
              <w:txbxContent>
                <w:p w:rsidR="00184638" w:rsidRPr="00D16198" w:rsidRDefault="00184638" w:rsidP="00F81AE9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D16198">
                    <w:rPr>
                      <w:rFonts w:ascii="Times New Roman" w:hAnsi="Times New Roman"/>
                      <w:color w:val="000000" w:themeColor="text1"/>
                    </w:rPr>
                    <w:t>Пятна Филатова–Коплика (белые пятна диаметром 1–2 мм напротив малых коренных зубов на слизистой щек), которые появляются до сыпи на коже и сохраняются до 3-го дня высыпаний</w:t>
                  </w:r>
                </w:p>
              </w:txbxContent>
            </v:textbox>
          </v:rect>
        </w:pict>
      </w:r>
      <w:r w:rsidRPr="00E2153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12" o:spid="_x0000_s1029" style="position:absolute;left:0;text-align:left;margin-left:0;margin-top:14.1pt;width:154.45pt;height:143.7pt;z-index:25165056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" fillcolor="white [3201]" strokecolor="black [3200]" strokeweight="1pt">
            <v:path arrowok="t"/>
            <v:textbox>
              <w:txbxContent>
                <w:p w:rsidR="00184638" w:rsidRPr="00393712" w:rsidRDefault="00184638" w:rsidP="00F81AE9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• </w:t>
                  </w:r>
                  <w:r w:rsidRPr="00393712">
                    <w:rPr>
                      <w:rFonts w:ascii="Times New Roman" w:hAnsi="Times New Roman"/>
                    </w:rPr>
                    <w:t>Пятнисто-папулезная сыпь с тенденцией к слиянию — сначала на лице, затем этапно распространяется на туловище и вплоть до дистальных участков конечностей в течение 3 дней;</w:t>
                  </w:r>
                  <w:r w:rsidRPr="00393712">
                    <w:rPr>
                      <w:rFonts w:ascii="Times New Roman" w:hAnsi="Times New Roman"/>
                    </w:rPr>
                    <w:br/>
                  </w:r>
                </w:p>
              </w:txbxContent>
            </v:textbox>
            <w10:wrap anchorx="margin"/>
          </v:rect>
        </w:pict>
      </w: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2153A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8" o:spid="_x0000_s1030" style="position:absolute;left:0;text-align:left;margin-left:181.95pt;margin-top:17.15pt;width:42.6pt;height:55.2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" fillcolor="white [3201]" strokecolor="black [3200]" strokeweight="1pt">
            <v:path arrowok="t"/>
            <v:textbox>
              <w:txbxContent>
                <w:p w:rsidR="00184638" w:rsidRPr="001C79F4" w:rsidRDefault="00184638" w:rsidP="00F81AE9">
                  <w:pPr>
                    <w:jc w:val="center"/>
                    <w:rPr>
                      <w:rFonts w:ascii="Times New Roman" w:hAnsi="Times New Roman"/>
                    </w:rPr>
                  </w:pPr>
                  <w:r w:rsidRPr="001C79F4">
                    <w:rPr>
                      <w:rFonts w:ascii="Times New Roman" w:hAnsi="Times New Roman"/>
                    </w:rPr>
                    <w:t>да</w:t>
                  </w:r>
                </w:p>
              </w:txbxContent>
            </v:textbox>
          </v:rect>
        </w:pict>
      </w: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tbl>
      <w:tblPr>
        <w:tblpPr w:leftFromText="180" w:rightFromText="180" w:vertAnchor="text" w:horzAnchor="page" w:tblpX="8346" w:tblpY="-101"/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3"/>
      </w:tblGrid>
      <w:tr w:rsidR="00F81AE9" w:rsidRPr="00F81AE9" w:rsidTr="009F150E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1AE9" w:rsidRPr="00F81AE9" w:rsidRDefault="00F81AE9" w:rsidP="00F81AE9">
            <w:pPr>
              <w:spacing w:after="120" w:line="240" w:lineRule="auto"/>
              <w:ind w:right="70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1AE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 </w:t>
            </w:r>
          </w:p>
        </w:tc>
      </w:tr>
    </w:tbl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Стрелка влево 2" o:spid="_x0000_s1049" type="#_x0000_t66" style="position:absolute;left:0;text-align:left;margin-left:157.75pt;margin-top:20.55pt;width:19.55pt;height:11.2pt;z-index:251671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" adj="6187" fillcolor="white [3201]" strokecolor="black [3200]" strokeweight="1pt">
            <v:path arrowok="t"/>
          </v:shape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 id="Стрелка влево 9" o:spid="_x0000_s1048" type="#_x0000_t66" style="position:absolute;left:0;text-align:left;margin-left:229.75pt;margin-top:20.55pt;width:19.55pt;height:11.2pt;z-index:251652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" adj="6187" fillcolor="white [3201]" strokecolor="black [3200]" strokeweight="1pt">
            <v:path arrowok="t"/>
          </v:shape>
        </w:pict>
      </w: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vanish/>
          <w:sz w:val="28"/>
          <w:szCs w:val="28"/>
        </w:rPr>
      </w:pPr>
    </w:p>
    <w:p w:rsidR="00F81AE9" w:rsidRPr="00F81AE9" w:rsidRDefault="00F81AE9" w:rsidP="00F81AE9">
      <w:pPr>
        <w:tabs>
          <w:tab w:val="center" w:pos="3128"/>
        </w:tabs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AE9">
        <w:rPr>
          <w:rFonts w:ascii="Times New Roman" w:eastAsia="Calibri" w:hAnsi="Times New Roman" w:cs="Times New Roman"/>
          <w:sz w:val="28"/>
          <w:szCs w:val="28"/>
        </w:rPr>
        <w:tab/>
      </w: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53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Стрелка вниз 20" o:spid="_x0000_s1047" type="#_x0000_t67" style="position:absolute;left:0;text-align:left;margin-left:381.15pt;margin-top:6.25pt;width:3.55pt;height:18.8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" adj="19566" fillcolor="window" strokecolor="windowText" strokeweight="2pt">
            <v:path arrowok="t"/>
          </v:shape>
        </w:pict>
      </w: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53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Прямоугольник 18" o:spid="_x0000_s1031" style="position:absolute;left:0;text-align:left;margin-left:194.55pt;margin-top:6.7pt;width:41.9pt;height:20pt;z-index:2516546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" fillcolor="window" strokecolor="windowText" strokeweight="2pt">
            <v:path arrowok="t"/>
            <v:textbox>
              <w:txbxContent>
                <w:p w:rsidR="00184638" w:rsidRPr="00D16198" w:rsidRDefault="00184638" w:rsidP="00F81AE9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D16198">
                    <w:rPr>
                      <w:rFonts w:ascii="Times New Roman" w:hAnsi="Times New Roman"/>
                      <w:color w:val="000000" w:themeColor="text1"/>
                    </w:rPr>
                    <w:t>Нет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Стрелка вправо 17" o:spid="_x0000_s1046" type="#_x0000_t13" style="position:absolute;left:0;text-align:left;margin-left:156.9pt;margin-top:6.7pt;width:34.25pt;height:11.1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" adj="18084" fillcolor="white [3201]" strokecolor="black [3200]" strokeweight="1pt">
            <v:path arrowok="t"/>
          </v:shape>
        </w:pict>
      </w:r>
      <w:r w:rsidRPr="00E2153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Прямоугольник 13" o:spid="_x0000_s1032" style="position:absolute;left:0;text-align:left;margin-left:343.05pt;margin-top:3.05pt;width:84.75pt;height:19.5pt;flip:x;z-index:251656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" fillcolor="white [3201]" strokecolor="black [3200]" strokeweight="1pt">
            <v:path arrowok="t"/>
            <v:textbox>
              <w:txbxContent>
                <w:p w:rsidR="00184638" w:rsidRPr="001C79F4" w:rsidRDefault="00184638" w:rsidP="00F81AE9">
                  <w:pPr>
                    <w:jc w:val="center"/>
                    <w:rPr>
                      <w:rFonts w:ascii="Times New Roman" w:hAnsi="Times New Roman"/>
                    </w:rPr>
                  </w:pPr>
                  <w:r w:rsidRPr="001C79F4">
                    <w:rPr>
                      <w:rFonts w:ascii="Times New Roman" w:hAnsi="Times New Roman"/>
                    </w:rPr>
                    <w:t>нет</w:t>
                  </w:r>
                </w:p>
              </w:txbxContent>
            </v:textbox>
            <w10:wrap anchorx="margin"/>
          </v:rect>
        </w:pict>
      </w: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53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Стрелка вниз 10" o:spid="_x0000_s1045" type="#_x0000_t67" style="position:absolute;left:0;text-align:left;margin-left:374.6pt;margin-top:7pt;width:6.55pt;height:18.8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" adj="17847" fillcolor="window" strokecolor="windowText" strokeweight="2pt">
            <v:path arrowok="t"/>
          </v:shape>
        </w:pict>
      </w:r>
      <w:r w:rsidRPr="00E2153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Стрелка вниз 15" o:spid="_x0000_s1044" type="#_x0000_t67" style="position:absolute;left:0;text-align:left;margin-left:53.25pt;margin-top:7pt;width:9.8pt;height:18.8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" adj="15985" fillcolor="window" strokecolor="windowText" strokeweight="2pt">
            <v:path arrowok="t"/>
          </v:shape>
        </w:pict>
      </w: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19" o:spid="_x0000_s1033" style="position:absolute;left:0;text-align:left;margin-left:237.95pt;margin-top:3.75pt;width:280.95pt;height:65.7pt;z-index:2516597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" fillcolor="white [3201]" strokecolor="black [3200]" strokeweight="1pt">
            <v:path arrowok="t"/>
            <v:textbox>
              <w:txbxContent>
                <w:p w:rsidR="00184638" w:rsidRPr="00393712" w:rsidRDefault="00184638" w:rsidP="00F81AE9">
                  <w:pPr>
                    <w:jc w:val="center"/>
                    <w:rPr>
                      <w:rFonts w:ascii="Times New Roman" w:hAnsi="Times New Roman"/>
                    </w:rPr>
                  </w:pPr>
                  <w:r w:rsidRPr="00393712">
                    <w:rPr>
                      <w:rFonts w:ascii="Times New Roman" w:hAnsi="Times New Roman"/>
                    </w:rPr>
                    <w:t>Экзантема необильная, этапности высыпаний нет, катаральные явления отсутствуют, интоксикация умеренная</w:t>
                  </w:r>
                </w:p>
              </w:txbxContent>
            </v:textbox>
            <w10:wrap anchorx="margin"/>
          </v:rect>
        </w:pict>
      </w:r>
      <w:r w:rsidRPr="00E2153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Прямоугольник 14" o:spid="_x0000_s1034" style="position:absolute;left:0;text-align:left;margin-left:28.8pt;margin-top:5.75pt;width:59.25pt;height:25.15pt;z-index:2516608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" fillcolor="window" strokecolor="windowText" strokeweight="2pt">
            <v:path arrowok="t"/>
            <v:textbox>
              <w:txbxContent>
                <w:p w:rsidR="00184638" w:rsidRPr="00D16198" w:rsidRDefault="00184638" w:rsidP="00F81AE9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D16198">
                    <w:rPr>
                      <w:rFonts w:ascii="Times New Roman" w:hAnsi="Times New Roman"/>
                      <w:color w:val="000000" w:themeColor="text1"/>
                    </w:rPr>
                    <w:t>Да</w:t>
                  </w:r>
                </w:p>
              </w:txbxContent>
            </v:textbox>
            <w10:wrap anchorx="margin"/>
          </v:rect>
        </w:pict>
      </w: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16" o:spid="_x0000_s1035" style="position:absolute;left:0;text-align:left;margin-left:31.05pt;margin-top:10.8pt;width:59.25pt;height:25.5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" fillcolor="window" strokecolor="windowText" strokeweight="2pt">
            <v:path arrowok="t"/>
            <v:textbox>
              <w:txbxContent>
                <w:p w:rsidR="00184638" w:rsidRPr="00D16198" w:rsidRDefault="00184638" w:rsidP="00F81AE9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D16198">
                    <w:rPr>
                      <w:rFonts w:ascii="Times New Roman" w:hAnsi="Times New Roman"/>
                      <w:color w:val="000000" w:themeColor="text1"/>
                    </w:rPr>
                    <w:t>Корь</w:t>
                  </w:r>
                </w:p>
              </w:txbxContent>
            </v:textbox>
          </v:rect>
        </w:pict>
      </w: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53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Стрелка вниз 21" o:spid="_x0000_s1043" type="#_x0000_t67" style="position:absolute;left:0;text-align:left;margin-left:381.45pt;margin-top:5.5pt;width:9.75pt;height:18.8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" adj="16014" fillcolor="window" strokecolor="windowText" strokeweight="2pt">
            <v:path arrowok="t"/>
          </v:shape>
        </w:pict>
      </w: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11" o:spid="_x0000_s1036" style="position:absolute;left:0;text-align:left;margin-left:343.05pt;margin-top:2.25pt;width:88.9pt;height:28.5pt;z-index:25166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" fillcolor="white [3201]" strokecolor="black [3200]" strokeweight="1pt">
            <v:path arrowok="t"/>
            <v:textbox>
              <w:txbxContent>
                <w:p w:rsidR="00184638" w:rsidRPr="00393712" w:rsidRDefault="00184638" w:rsidP="00F81AE9">
                  <w:pPr>
                    <w:jc w:val="center"/>
                    <w:rPr>
                      <w:rFonts w:ascii="Times New Roman" w:hAnsi="Times New Roman"/>
                    </w:rPr>
                  </w:pPr>
                  <w:r w:rsidRPr="00393712">
                    <w:rPr>
                      <w:rFonts w:ascii="Times New Roman" w:hAnsi="Times New Roman"/>
                    </w:rPr>
                    <w:t>Нет кори</w:t>
                  </w:r>
                </w:p>
              </w:txbxContent>
            </v:textbox>
          </v:rect>
        </w:pict>
      </w: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22" o:spid="_x0000_s1037" style="position:absolute;left:0;text-align:left;margin-left:28.8pt;margin-top:4.05pt;width:468pt;height:56.95pt;z-index:25166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" fillcolor="white [3201]" strokecolor="black [3200]" strokeweight="1pt">
            <v:path arrowok="t"/>
            <v:textbox>
              <w:txbxContent>
                <w:p w:rsidR="00184638" w:rsidRPr="00393712" w:rsidRDefault="00184638" w:rsidP="00F81AE9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В </w:t>
                  </w:r>
                  <w:r w:rsidRPr="001C79F4">
                    <w:rPr>
                      <w:rFonts w:ascii="Times New Roman" w:hAnsi="Times New Roman"/>
                    </w:rPr>
                    <w:t xml:space="preserve">анализе крови </w:t>
                  </w:r>
                  <w:r>
                    <w:rPr>
                      <w:rFonts w:ascii="Times New Roman" w:hAnsi="Times New Roman"/>
                    </w:rPr>
                    <w:t>л</w:t>
                  </w:r>
                  <w:r w:rsidRPr="00393712">
                    <w:rPr>
                      <w:rFonts w:ascii="Times New Roman" w:hAnsi="Times New Roman"/>
                    </w:rPr>
                    <w:t>ейкопения, нейтропения, иног</w:t>
                  </w:r>
                  <w:r>
                    <w:rPr>
                      <w:rFonts w:ascii="Times New Roman" w:hAnsi="Times New Roman"/>
                    </w:rPr>
                    <w:t>да тромбоцитопения</w:t>
                  </w:r>
                  <w:r w:rsidRPr="00393712">
                    <w:rPr>
                      <w:rFonts w:ascii="Times New Roman" w:hAnsi="Times New Roman"/>
                    </w:rPr>
                    <w:t>. Положительные</w:t>
                  </w:r>
                  <w:r>
                    <w:rPr>
                      <w:rFonts w:ascii="Times New Roman" w:hAnsi="Times New Roman"/>
                    </w:rPr>
                    <w:t xml:space="preserve"> анализы: </w:t>
                  </w:r>
                  <w:r w:rsidRPr="00393712">
                    <w:rPr>
                      <w:rFonts w:ascii="Times New Roman" w:hAnsi="Times New Roman"/>
                    </w:rPr>
                    <w:t>антитела класса М к вирусу кори (ИФА) или РНК вируса кори (ПЦР)</w:t>
                  </w:r>
                </w:p>
              </w:txbxContent>
            </v:textbox>
          </v:rect>
        </w:pict>
      </w: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53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Стрелка вниз 23" o:spid="_x0000_s1042" type="#_x0000_t67" style="position:absolute;left:0;text-align:left;margin-left:87pt;margin-top:22.05pt;width:9.75pt;height:18.85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" adj="16014" fillcolor="window" strokecolor="windowText" strokeweight="2pt">
            <v:path arrowok="t"/>
          </v:shape>
        </w:pict>
      </w:r>
      <w:r w:rsidRPr="00E2153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Стрелка вниз 24" o:spid="_x0000_s1041" type="#_x0000_t67" style="position:absolute;left:0;text-align:left;margin-left:410.7pt;margin-top:19.05pt;width:9.75pt;height:18.85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" adj="16014" fillcolor="window" strokecolor="windowText" strokeweight="2pt">
            <v:path arrowok="t"/>
          </v:shape>
        </w:pict>
      </w:r>
    </w:p>
    <w:p w:rsidR="00F81AE9" w:rsidRPr="00F81AE9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153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Прямоугольник 25" o:spid="_x0000_s1038" style="position:absolute;left:0;text-align:left;margin-left:73.8pt;margin-top:19.45pt;width:42pt;height:22.9pt;z-index:25166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" fillcolor="window" strokecolor="windowText" strokeweight="2pt">
            <v:path arrowok="t"/>
            <v:textbox>
              <w:txbxContent>
                <w:p w:rsidR="00184638" w:rsidRPr="00D16198" w:rsidRDefault="00184638" w:rsidP="00F81AE9">
                  <w:pPr>
                    <w:jc w:val="center"/>
                    <w:rPr>
                      <w:rFonts w:ascii="Times New Roman" w:hAnsi="Times New Roman"/>
                      <w:color w:val="000000" w:themeColor="text1"/>
                    </w:rPr>
                  </w:pPr>
                  <w:r w:rsidRPr="00D16198">
                    <w:rPr>
                      <w:rFonts w:ascii="Times New Roman" w:hAnsi="Times New Roman"/>
                      <w:color w:val="000000" w:themeColor="text1"/>
                    </w:rPr>
                    <w:t>Да</w:t>
                  </w:r>
                </w:p>
              </w:txbxContent>
            </v:textbox>
          </v:rect>
        </w:pict>
      </w:r>
      <w:r w:rsidRPr="00E2153A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Прямоугольник 26" o:spid="_x0000_s1039" style="position:absolute;left:0;text-align:left;margin-left:394.15pt;margin-top:17.2pt;width:41.9pt;height:25.15pt;z-index:2516689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" fillcolor="window" strokecolor="windowText" strokeweight="2pt">
            <v:path arrowok="t"/>
            <v:textbox>
              <w:txbxContent>
                <w:p w:rsidR="00184638" w:rsidRPr="00D16198" w:rsidRDefault="00184638" w:rsidP="00F81AE9">
                  <w:pPr>
                    <w:rPr>
                      <w:rFonts w:ascii="Times New Roman" w:hAnsi="Times New Roman"/>
                      <w:color w:val="000000" w:themeColor="text1"/>
                    </w:rPr>
                  </w:pPr>
                  <w:r w:rsidRPr="00D16198">
                    <w:rPr>
                      <w:rFonts w:ascii="Times New Roman" w:hAnsi="Times New Roman"/>
                      <w:color w:val="000000" w:themeColor="text1"/>
                    </w:rPr>
                    <w:t>Нет</w:t>
                  </w:r>
                </w:p>
              </w:txbxContent>
            </v:textbox>
          </v:rect>
        </w:pict>
      </w:r>
    </w:p>
    <w:p w:rsidR="003131F3" w:rsidRDefault="00E2153A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pict>
          <v:rect id="Прямоугольник 30" o:spid="_x0000_s1040" style="position:absolute;left:0;text-align:left;margin-left:381.15pt;margin-top:20.25pt;width:72.6pt;height:22.75pt;z-index:251670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" fillcolor="white [3201]" strokecolor="black [3200]" strokeweight="1pt">
            <v:path arrowok="t"/>
            <v:textbox>
              <w:txbxContent>
                <w:p w:rsidR="00184638" w:rsidRPr="001C79F4" w:rsidRDefault="00184638" w:rsidP="00F81AE9">
                  <w:pPr>
                    <w:jc w:val="center"/>
                    <w:rPr>
                      <w:rFonts w:ascii="Times New Roman" w:hAnsi="Times New Roman"/>
                    </w:rPr>
                  </w:pPr>
                  <w:r w:rsidRPr="001C79F4">
                    <w:rPr>
                      <w:rFonts w:ascii="Times New Roman" w:hAnsi="Times New Roman"/>
                    </w:rPr>
                    <w:t>Нет кори</w:t>
                  </w:r>
                </w:p>
              </w:txbxContent>
            </v:textbox>
          </v:rect>
        </w:pict>
      </w:r>
      <w:r w:rsidR="003131F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posOffset>661035</wp:posOffset>
            </wp:positionH>
            <wp:positionV relativeFrom="margin">
              <wp:posOffset>7280910</wp:posOffset>
            </wp:positionV>
            <wp:extent cx="1066165" cy="304800"/>
            <wp:effectExtent l="19050" t="0" r="635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16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131F3" w:rsidRDefault="003131F3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AE9" w:rsidRPr="00F81AE9" w:rsidRDefault="00F81AE9" w:rsidP="003131F3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3) Дифференциальный диагноз и обоснование дополнительных исследований[1,2]</w:t>
      </w:r>
    </w:p>
    <w:tbl>
      <w:tblPr>
        <w:tblStyle w:val="a5"/>
        <w:tblW w:w="10201" w:type="dxa"/>
        <w:tblLayout w:type="fixed"/>
        <w:tblLook w:val="04A0"/>
      </w:tblPr>
      <w:tblGrid>
        <w:gridCol w:w="1980"/>
        <w:gridCol w:w="2548"/>
        <w:gridCol w:w="2415"/>
        <w:gridCol w:w="3258"/>
      </w:tblGrid>
      <w:tr w:rsidR="00F81AE9" w:rsidRPr="00F81AE9" w:rsidTr="009F150E">
        <w:tc>
          <w:tcPr>
            <w:tcW w:w="1980" w:type="dxa"/>
            <w:vAlign w:val="center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b/>
                <w:sz w:val="28"/>
                <w:szCs w:val="28"/>
              </w:rPr>
            </w:pPr>
            <w:r w:rsidRPr="00F81AE9">
              <w:rPr>
                <w:rFonts w:eastAsia="Calibri"/>
                <w:b/>
                <w:sz w:val="28"/>
                <w:szCs w:val="28"/>
              </w:rPr>
              <w:t>Диагноз</w:t>
            </w:r>
          </w:p>
        </w:tc>
        <w:tc>
          <w:tcPr>
            <w:tcW w:w="2548" w:type="dxa"/>
            <w:vAlign w:val="center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b/>
                <w:sz w:val="28"/>
                <w:szCs w:val="28"/>
              </w:rPr>
            </w:pPr>
            <w:r w:rsidRPr="00F81AE9">
              <w:rPr>
                <w:rFonts w:eastAsia="Calibri"/>
                <w:b/>
                <w:sz w:val="28"/>
                <w:szCs w:val="28"/>
              </w:rPr>
              <w:t>Обоснование для дифференциальной диагностики</w:t>
            </w:r>
          </w:p>
        </w:tc>
        <w:tc>
          <w:tcPr>
            <w:tcW w:w="2415" w:type="dxa"/>
            <w:vAlign w:val="center"/>
          </w:tcPr>
          <w:p w:rsidR="00F81AE9" w:rsidRPr="00F81AE9" w:rsidRDefault="00F81AE9" w:rsidP="00F81AE9">
            <w:pPr>
              <w:spacing w:after="100" w:afterAutospacing="1"/>
              <w:rPr>
                <w:rFonts w:eastAsia="Calibri"/>
                <w:b/>
                <w:sz w:val="28"/>
                <w:szCs w:val="28"/>
              </w:rPr>
            </w:pPr>
            <w:r w:rsidRPr="00F81AE9">
              <w:rPr>
                <w:rFonts w:eastAsia="Calibri"/>
                <w:b/>
                <w:sz w:val="28"/>
                <w:szCs w:val="28"/>
              </w:rPr>
              <w:t>Обследования</w:t>
            </w:r>
          </w:p>
        </w:tc>
        <w:tc>
          <w:tcPr>
            <w:tcW w:w="3258" w:type="dxa"/>
            <w:vAlign w:val="center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b/>
                <w:sz w:val="28"/>
                <w:szCs w:val="28"/>
              </w:rPr>
            </w:pPr>
            <w:r w:rsidRPr="00F81AE9">
              <w:rPr>
                <w:rFonts w:eastAsia="Calibri"/>
                <w:b/>
                <w:sz w:val="28"/>
                <w:szCs w:val="28"/>
              </w:rPr>
              <w:t>Критерии исключения диагноза</w:t>
            </w:r>
          </w:p>
        </w:tc>
      </w:tr>
      <w:tr w:rsidR="00F81AE9" w:rsidRPr="00F81AE9" w:rsidTr="009F150E">
        <w:tc>
          <w:tcPr>
            <w:tcW w:w="1980" w:type="dxa"/>
          </w:tcPr>
          <w:p w:rsidR="00F81AE9" w:rsidRPr="00F81AE9" w:rsidRDefault="00F81AE9" w:rsidP="00F81AE9">
            <w:pPr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Скарлатина</w:t>
            </w:r>
          </w:p>
          <w:p w:rsidR="00F81AE9" w:rsidRPr="00F81AE9" w:rsidRDefault="00F81AE9" w:rsidP="00F81AE9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8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Наличие симптомов интоксикации,</w:t>
            </w:r>
          </w:p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сыпи.</w:t>
            </w:r>
          </w:p>
        </w:tc>
        <w:tc>
          <w:tcPr>
            <w:tcW w:w="2415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Бактериологический анализ из ротоглотки на патогенную флору.</w:t>
            </w:r>
          </w:p>
          <w:p w:rsidR="00F81AE9" w:rsidRPr="00F81AE9" w:rsidRDefault="00F81AE9" w:rsidP="00F81AE9">
            <w:pPr>
              <w:ind w:right="707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258" w:type="dxa"/>
          </w:tcPr>
          <w:p w:rsidR="00F81AE9" w:rsidRPr="00F81AE9" w:rsidRDefault="00F81AE9" w:rsidP="00F81AE9">
            <w:pPr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Гнойный тонзиллит, мелкоточечная сыпь на гиперемированном фоне кожи, одномоментность появления сыпи, бледный носогубной треугольник, отсутствие катаральных явлений,"малиновый язык", крупнопластинчатое шелушение кожи пальцев рук и ног, ладоней и подошв.</w:t>
            </w:r>
          </w:p>
        </w:tc>
      </w:tr>
      <w:tr w:rsidR="00F81AE9" w:rsidRPr="00F81AE9" w:rsidTr="009F150E">
        <w:tc>
          <w:tcPr>
            <w:tcW w:w="1980" w:type="dxa"/>
          </w:tcPr>
          <w:p w:rsidR="00F81AE9" w:rsidRPr="00F81AE9" w:rsidRDefault="00F81AE9" w:rsidP="00F81AE9">
            <w:pPr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Менингококковая инфекция</w:t>
            </w:r>
          </w:p>
        </w:tc>
        <w:tc>
          <w:tcPr>
            <w:tcW w:w="2548" w:type="dxa"/>
          </w:tcPr>
          <w:p w:rsidR="00F81AE9" w:rsidRPr="00F81AE9" w:rsidRDefault="00F81AE9" w:rsidP="00F81AE9">
            <w:pPr>
              <w:ind w:right="707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Наличие симптомов интоксикации и сыпи.</w:t>
            </w:r>
          </w:p>
        </w:tc>
        <w:tc>
          <w:tcPr>
            <w:tcW w:w="2415" w:type="dxa"/>
          </w:tcPr>
          <w:p w:rsidR="00F81AE9" w:rsidRPr="00F81AE9" w:rsidRDefault="00F81AE9" w:rsidP="00F81AE9">
            <w:pPr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Бактериологический анализ из носоглотки, элементов сыпи на менингококки. При наличии менингеальных симптомов- бактериологическое исследование ликвора.</w:t>
            </w:r>
          </w:p>
        </w:tc>
        <w:tc>
          <w:tcPr>
            <w:tcW w:w="3258" w:type="dxa"/>
          </w:tcPr>
          <w:p w:rsidR="00F81AE9" w:rsidRPr="00F81AE9" w:rsidRDefault="00F81AE9" w:rsidP="00F81AE9">
            <w:pPr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геморрагическая "звездчатая" сыпь с некротическим компонентом в центре и тенденцией к слиянию, экхимозы, сильная головная боль, менингеальные симптомы, признаки шока.</w:t>
            </w:r>
          </w:p>
          <w:p w:rsidR="00F81AE9" w:rsidRPr="00F81AE9" w:rsidRDefault="00F81AE9" w:rsidP="00F81AE9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81AE9" w:rsidRPr="00F81AE9" w:rsidTr="009F150E">
        <w:tc>
          <w:tcPr>
            <w:tcW w:w="1980" w:type="dxa"/>
          </w:tcPr>
          <w:p w:rsidR="00F81AE9" w:rsidRPr="00F81AE9" w:rsidRDefault="00F81AE9" w:rsidP="00F81AE9">
            <w:pPr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Ветряная оспа</w:t>
            </w:r>
          </w:p>
        </w:tc>
        <w:tc>
          <w:tcPr>
            <w:tcW w:w="2548" w:type="dxa"/>
          </w:tcPr>
          <w:p w:rsidR="00F81AE9" w:rsidRPr="00F81AE9" w:rsidRDefault="00F81AE9" w:rsidP="00F81AE9">
            <w:pPr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Наличие симптомов интоксикации и сыпи</w:t>
            </w:r>
          </w:p>
        </w:tc>
        <w:tc>
          <w:tcPr>
            <w:tcW w:w="2415" w:type="dxa"/>
          </w:tcPr>
          <w:p w:rsidR="00F81AE9" w:rsidRPr="00F81AE9" w:rsidRDefault="00F81AE9" w:rsidP="00F81AE9">
            <w:pPr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Выявление иммуноглобулинов класса М к вирусу варицелла зостер.</w:t>
            </w:r>
          </w:p>
        </w:tc>
        <w:tc>
          <w:tcPr>
            <w:tcW w:w="3258" w:type="dxa"/>
          </w:tcPr>
          <w:p w:rsidR="00F81AE9" w:rsidRPr="00F81AE9" w:rsidRDefault="00F81AE9" w:rsidP="00F81AE9">
            <w:pPr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везикулезная сыпь на коже, в том числе на волосистой части головы, и слизистых, «ложный полиморфизм»: пятно-папула- везикула-корочка</w:t>
            </w:r>
            <w:r w:rsidRPr="00F81AE9">
              <w:rPr>
                <w:rFonts w:ascii="Calibri" w:eastAsia="Calibri" w:hAnsi="Calibri"/>
                <w:sz w:val="24"/>
              </w:rPr>
              <w:t>,</w:t>
            </w:r>
            <w:r w:rsidRPr="00F81AE9">
              <w:rPr>
                <w:rFonts w:eastAsia="Calibri"/>
                <w:sz w:val="28"/>
                <w:szCs w:val="28"/>
              </w:rPr>
              <w:t xml:space="preserve"> контакт с больным ветряной оспой или опоясывающим герпесом.</w:t>
            </w:r>
          </w:p>
        </w:tc>
      </w:tr>
      <w:tr w:rsidR="00F81AE9" w:rsidRPr="00F81AE9" w:rsidTr="009F150E">
        <w:tc>
          <w:tcPr>
            <w:tcW w:w="1980" w:type="dxa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Краснуха</w:t>
            </w:r>
          </w:p>
        </w:tc>
        <w:tc>
          <w:tcPr>
            <w:tcW w:w="2548" w:type="dxa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 xml:space="preserve">Наличие симптомов интоксикации и </w:t>
            </w:r>
            <w:r w:rsidRPr="00F81AE9">
              <w:rPr>
                <w:rFonts w:eastAsia="Calibri"/>
                <w:sz w:val="28"/>
                <w:szCs w:val="28"/>
              </w:rPr>
              <w:lastRenderedPageBreak/>
              <w:t>сыпи.</w:t>
            </w:r>
          </w:p>
        </w:tc>
        <w:tc>
          <w:tcPr>
            <w:tcW w:w="2415" w:type="dxa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lastRenderedPageBreak/>
              <w:t xml:space="preserve">Определение противо-краснушных </w:t>
            </w:r>
            <w:r w:rsidRPr="00F81AE9">
              <w:rPr>
                <w:rFonts w:eastAsia="Calibri"/>
                <w:sz w:val="28"/>
                <w:szCs w:val="28"/>
              </w:rPr>
              <w:lastRenderedPageBreak/>
              <w:t>антител класса M в остром периоде заболевания.</w:t>
            </w:r>
          </w:p>
        </w:tc>
        <w:tc>
          <w:tcPr>
            <w:tcW w:w="3258" w:type="dxa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lastRenderedPageBreak/>
              <w:t xml:space="preserve">мелкопятнистая быстро проходящая сыпь, слабо выраженный </w:t>
            </w:r>
            <w:r w:rsidRPr="00F81AE9">
              <w:rPr>
                <w:rFonts w:eastAsia="Calibri"/>
                <w:sz w:val="28"/>
                <w:szCs w:val="28"/>
              </w:rPr>
              <w:lastRenderedPageBreak/>
              <w:t>катаральный и интоксикационный синдром,увеличение заднее-шейных и затылочных лимфоузлов, контакт с больным краснухой.</w:t>
            </w:r>
          </w:p>
        </w:tc>
      </w:tr>
      <w:tr w:rsidR="00F81AE9" w:rsidRPr="00F81AE9" w:rsidTr="009F150E">
        <w:tblPrEx>
          <w:tblLook w:val="0000"/>
        </w:tblPrEx>
        <w:trPr>
          <w:trHeight w:val="750"/>
        </w:trPr>
        <w:tc>
          <w:tcPr>
            <w:tcW w:w="1980" w:type="dxa"/>
          </w:tcPr>
          <w:p w:rsidR="00F81AE9" w:rsidRPr="00F81AE9" w:rsidRDefault="00F81AE9" w:rsidP="00F81AE9">
            <w:pPr>
              <w:spacing w:after="100" w:afterAutospacing="1"/>
              <w:ind w:left="-6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lastRenderedPageBreak/>
              <w:t>аллергический дерматит</w:t>
            </w:r>
          </w:p>
          <w:p w:rsidR="00F81AE9" w:rsidRPr="00F81AE9" w:rsidRDefault="00F81AE9" w:rsidP="00F81AE9">
            <w:pPr>
              <w:spacing w:after="100" w:afterAutospacing="1"/>
              <w:ind w:left="-6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8" w:type="dxa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Наличие   сыпи</w:t>
            </w:r>
          </w:p>
        </w:tc>
        <w:tc>
          <w:tcPr>
            <w:tcW w:w="2415" w:type="dxa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Обследование на аллергены</w:t>
            </w:r>
          </w:p>
        </w:tc>
        <w:tc>
          <w:tcPr>
            <w:tcW w:w="3258" w:type="dxa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полиморфная сыпь: пятнисто- папулезные и уртикарные элементы,  сопровождающиеся зудом,без интоксикации, лихорадки, катаральных явлений. Появляются после контакта с потенциальным аллергеном (медикаменты, пищевой  продукт и др.)</w:t>
            </w:r>
          </w:p>
        </w:tc>
      </w:tr>
      <w:tr w:rsidR="00F81AE9" w:rsidRPr="00F81AE9" w:rsidTr="009F150E">
        <w:tblPrEx>
          <w:tblLook w:val="0000"/>
        </w:tblPrEx>
        <w:trPr>
          <w:trHeight w:val="900"/>
        </w:trPr>
        <w:tc>
          <w:tcPr>
            <w:tcW w:w="1980" w:type="dxa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Энтеровирусная экзантема</w:t>
            </w:r>
          </w:p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sz w:val="28"/>
                <w:szCs w:val="28"/>
              </w:rPr>
            </w:pPr>
          </w:p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548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Наличие симптомов интоксикации и сыпи.</w:t>
            </w:r>
          </w:p>
          <w:p w:rsidR="00F81AE9" w:rsidRPr="00F81AE9" w:rsidRDefault="00F81AE9" w:rsidP="00F81AE9">
            <w:pPr>
              <w:spacing w:after="120"/>
              <w:ind w:left="-5" w:right="707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415" w:type="dxa"/>
          </w:tcPr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Кровь на РПГА и РСК с энтеровирусным (ЭВ)антигеномв начале болезни и через 2-3 недели;</w:t>
            </w:r>
          </w:p>
          <w:p w:rsidR="00F81AE9" w:rsidRPr="00F81AE9" w:rsidRDefault="00F81AE9" w:rsidP="00F81AE9">
            <w:pPr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Кал на энтеровирусы методом ПЦР.</w:t>
            </w:r>
          </w:p>
          <w:p w:rsidR="00F81AE9" w:rsidRPr="00F81AE9" w:rsidRDefault="00F81AE9" w:rsidP="00F81AE9">
            <w:pPr>
              <w:spacing w:after="120"/>
              <w:ind w:left="-5" w:right="707"/>
              <w:jc w:val="both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258" w:type="dxa"/>
          </w:tcPr>
          <w:p w:rsidR="00F81AE9" w:rsidRPr="00F81AE9" w:rsidRDefault="00F81AE9" w:rsidP="00F81AE9">
            <w:pPr>
              <w:spacing w:after="100" w:afterAutospacing="1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 xml:space="preserve">Сыпь локализуется на туловище, лице, редко - на руках, мелкоточечная или мелкая пятнисто-папулезная, иногда - геморрагическая. Сыпь сохраняется в течение нескольких часов или в течение нескольких суток и исчезает, не оставляя следа, пигментации. На слизистой полости рта бывает энантема; одним из вариантов энтеровирусной экзантемы являетсяпоявлениевезикул на  коже кистей, стоп и слизистой оболочки полости рта (рука- нога-рот). </w:t>
            </w:r>
          </w:p>
        </w:tc>
      </w:tr>
    </w:tbl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AE9" w:rsidRPr="00F81AE9" w:rsidRDefault="00F81AE9" w:rsidP="00F81AE9">
      <w:pPr>
        <w:spacing w:after="120" w:line="240" w:lineRule="auto"/>
        <w:ind w:right="70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val="kk-KZ"/>
        </w:rPr>
        <w:lastRenderedPageBreak/>
        <w:t>4. Тактика лечения:[1,2,4,5,9,10,11]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Немедикаментозное лечение: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val="kk-KZ"/>
        </w:rPr>
        <w:t>Режим: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постельный (в течение всего периода лихорадки);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Строгая гигиена больного: гигиенический уход за слизистыми оболочками полости рта, глаз, туалет носа, ушей,</w:t>
      </w:r>
      <w:r w:rsidR="009F15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несколько раз в день промывать глаза теплой кипяченой водой.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Диета: стол № 13.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Приказ 172 от 31 марта 2011 года. «Карманный справочник по оказанию стационарной помощи детям.</w:t>
      </w:r>
      <w:r w:rsidRPr="00F81AE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хема 16». Рекомендации по питанию здорового и больного ребенка. Дробное теплое питье. Молочно-растительная диета.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Медикаментозное лечение: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При легкой, стертой и митигированной формах кори при конъюнктивите –промывание глаз раствором нитрофурала 1:5000 3- 4 раза в день – 5 дней,  сульфацетамид 20% по 1 капли 4 раза  в  день в каждый глаз – 5 дней;[УД – C];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Ретинол– 1 раз в день, 2 дня: до 6 мес-50.000 МЕ, 6-11 мес-100.000 МЕ, 12 мес. и старше-200.000 МЕ.</w:t>
      </w:r>
      <w:r w:rsidR="00E476F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[УД-В].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Перечень основных лекарственных средств: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Ретинол 50000 МЕ, 10 мл, 33000 МЕ, 100000МЕ [УД-В]</w:t>
      </w:r>
    </w:p>
    <w:p w:rsidR="00F81AE9" w:rsidRPr="00F81AE9" w:rsidRDefault="00F81AE9" w:rsidP="00F81AE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Перечень дополнительных лекарственных средств:</w:t>
      </w:r>
    </w:p>
    <w:p w:rsidR="00F81AE9" w:rsidRPr="00F81AE9" w:rsidRDefault="00F81AE9" w:rsidP="00F81AE9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раствор нитрофурала 1:5000;</w:t>
      </w:r>
      <w:r w:rsidR="009F15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[УД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– D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]</w:t>
      </w:r>
    </w:p>
    <w:p w:rsidR="00F81AE9" w:rsidRPr="009F150E" w:rsidRDefault="00F81AE9" w:rsidP="00F81AE9">
      <w:pPr>
        <w:numPr>
          <w:ilvl w:val="0"/>
          <w:numId w:val="18"/>
        </w:numPr>
        <w:tabs>
          <w:tab w:val="left" w:pos="284"/>
        </w:tabs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раствор сульфацетамида 20%.</w:t>
      </w:r>
      <w:r w:rsidR="009F15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r w:rsidRPr="009F150E">
        <w:rPr>
          <w:rFonts w:ascii="Times New Roman" w:eastAsia="Calibri" w:hAnsi="Times New Roman" w:cs="Times New Roman"/>
          <w:color w:val="000000"/>
          <w:sz w:val="28"/>
          <w:szCs w:val="28"/>
        </w:rPr>
        <w:t>[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УД – С</w:t>
      </w:r>
      <w:r w:rsidRPr="009F150E">
        <w:rPr>
          <w:rFonts w:ascii="Times New Roman" w:eastAsia="Calibri" w:hAnsi="Times New Roman" w:cs="Times New Roman"/>
          <w:color w:val="000000"/>
          <w:sz w:val="28"/>
          <w:szCs w:val="28"/>
        </w:rPr>
        <w:t>]</w:t>
      </w:r>
    </w:p>
    <w:p w:rsidR="00F81AE9" w:rsidRPr="009F150E" w:rsidRDefault="00F81AE9" w:rsidP="00F81AE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81AE9" w:rsidRPr="00F81AE9" w:rsidRDefault="00F81AE9" w:rsidP="00F81AE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5) Показания для консультации специалистов:</w:t>
      </w:r>
    </w:p>
    <w:p w:rsidR="00F81AE9" w:rsidRPr="00F81AE9" w:rsidRDefault="00F81AE9" w:rsidP="00605F47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консультация оториноларинголога (при остром среднем отите, гайморите, фронтите);</w:t>
      </w:r>
    </w:p>
    <w:p w:rsidR="00F81AE9" w:rsidRPr="00F81AE9" w:rsidRDefault="00F81AE9" w:rsidP="00605F47">
      <w:pPr>
        <w:numPr>
          <w:ilvl w:val="0"/>
          <w:numId w:val="19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консультация окулиста (при блефарите, иридоциклите).</w:t>
      </w:r>
    </w:p>
    <w:p w:rsidR="00F81AE9" w:rsidRPr="00F81AE9" w:rsidRDefault="00F81AE9" w:rsidP="00F81AE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81AE9" w:rsidRPr="00F81AE9" w:rsidRDefault="00F81AE9" w:rsidP="00F81AE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6) Профилактические мероприятия:[1,2,9,10]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AE9">
        <w:rPr>
          <w:rFonts w:ascii="Times New Roman" w:eastAsia="Calibri" w:hAnsi="Times New Roman" w:cs="Times New Roman"/>
          <w:sz w:val="28"/>
          <w:szCs w:val="28"/>
        </w:rPr>
        <w:t>Специфическая профилактика кори подразделяется на активную (ЖКВ) и пассивную. Вакцинацию против кори в плановом порядке подлежат дети, достигшие возраста 1 года и не болевшие корью. Ревакцинация проводится в 6 лет.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AE9">
        <w:rPr>
          <w:rFonts w:ascii="Times New Roman" w:eastAsia="Calibri" w:hAnsi="Times New Roman" w:cs="Times New Roman"/>
          <w:sz w:val="28"/>
          <w:szCs w:val="28"/>
        </w:rPr>
        <w:t>Неспецифические меры профилактики включают раннее выявление и изоляцию источника инфекции и мероприятия среди контактных. Изолируют больных на срок от начала болезни до 5-го дня с момента появления высыпаний, при наличии пневмонии этот срок удлиняется до 10 сут.  Помещение, где находился больной, должно быть проветрено в течение 30-45 мин. Дети, контактировавшие с больным корью и не получившие гамма-глобулин, изолируются с 7 по 18 дни, а получившие ее и дети в возрасте до 6 месяцев</w:t>
      </w:r>
      <w:r w:rsidR="00E476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</w:rPr>
        <w:t xml:space="preserve">с 7 по 21 дни контакта. Дети, бывшие в контакте, перенесшие в прошлом корь не подлежат изоляции и профилактические мероприятия среди них не проводятся. 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Пассивную иммунизацию проводят контактным детям, не вакцинированным против кори по противопоказаниям.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Для профилактики стоматита – частое теплое питье. Для профилактики гнойного конъюнктивита</w:t>
      </w:r>
      <w:r w:rsidR="00E476F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частое промывание глаз теплой кипяченой водой.</w:t>
      </w:r>
    </w:p>
    <w:p w:rsidR="00F81AE9" w:rsidRPr="00F81AE9" w:rsidRDefault="00F81AE9" w:rsidP="00F81AE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7) Мониторинг состояния пациента:</w:t>
      </w:r>
    </w:p>
    <w:p w:rsidR="00F81AE9" w:rsidRPr="00F81AE9" w:rsidRDefault="00F81AE9" w:rsidP="00E476F2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повторный осмотр участкового врача через 2 дня или раньше, если ребенку стало хуже или он не может пить или сосать грудь, появляется лихорадка свыше 38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t>о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С, учащенное или затрудненное дыхание;</w:t>
      </w:r>
    </w:p>
    <w:p w:rsidR="00F81AE9" w:rsidRPr="00F81AE9" w:rsidRDefault="00F81AE9" w:rsidP="00E476F2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научить мать, в какой ситуации необходимо срочно вновь обратиться к врачу;</w:t>
      </w:r>
    </w:p>
    <w:p w:rsidR="00F81AE9" w:rsidRPr="00F81AE9" w:rsidRDefault="00F81AE9" w:rsidP="00E476F2">
      <w:pPr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при появлении общих признаков опасности, осложнений со стороны дыхательных путей (пневмония, ларингит со стенозом гортани, учащенное дыхание), глаз (блефарит, кератиты, кератоконъюнктивиты), пищеварительной системы (стоматиты, энтериты, колиты),выделительной системы (циститы, пиелиты, пиелонефриты) и органов слуха (отиты, мастоидиты) детей направляют на стационарное лечение.</w:t>
      </w:r>
    </w:p>
    <w:p w:rsidR="00F81AE9" w:rsidRPr="00F81AE9" w:rsidRDefault="00F81AE9" w:rsidP="00F81AE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81AE9" w:rsidRPr="00F81AE9" w:rsidRDefault="00F81AE9" w:rsidP="00F81AE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8) Индикаторы эффективности лечения:</w:t>
      </w:r>
    </w:p>
    <w:p w:rsidR="00F81AE9" w:rsidRPr="00F81AE9" w:rsidRDefault="00F81AE9" w:rsidP="00E476F2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полное выздоровление;</w:t>
      </w:r>
    </w:p>
    <w:p w:rsidR="00F81AE9" w:rsidRPr="00F81AE9" w:rsidRDefault="00F81AE9" w:rsidP="00E476F2">
      <w:pPr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отсутствие эпидемического распространения заболевания.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10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ПОКАЗАНИЯ ДЛЯ ГОСПИТАЛИЗАЦИИ С УКАЗАНИЕМ ТИПА ГОСПИТАЛИЗАЦИИ [1,2,3,10]: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10.1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Показания для плановой госпитализации: </w:t>
      </w:r>
    </w:p>
    <w:p w:rsidR="00F81AE9" w:rsidRPr="00F81AE9" w:rsidRDefault="00F81AE9" w:rsidP="00E476F2">
      <w:pPr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контактные дети из закрытых и других медицинских учреждений с 7 по 18 дни контакта (по эпидемиологическим показаниям).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10.2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Показания для экстренной госпитализации:</w:t>
      </w:r>
    </w:p>
    <w:p w:rsidR="00F81AE9" w:rsidRPr="00F81AE9" w:rsidRDefault="00F81AE9" w:rsidP="00E476F2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у детей до 5 лет наличие общих признаков опасностей (не может пить или сосать грудь, рвота после каждого приема пищи и питья, судороги в анамнезе данного заболевания и летаргичен или без сознания);</w:t>
      </w:r>
    </w:p>
    <w:p w:rsidR="00F81AE9" w:rsidRPr="00F81AE9" w:rsidRDefault="00F81AE9" w:rsidP="00E476F2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тяжелые и среднетяжелые формы кори;</w:t>
      </w:r>
    </w:p>
    <w:p w:rsidR="00F81AE9" w:rsidRPr="00F81AE9" w:rsidRDefault="00F81AE9" w:rsidP="00E476F2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корь с сопутствующими субкомпенсированными/</w:t>
      </w:r>
      <w:r w:rsidR="00E476F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декомпенсированными хроническими заболеваниями;</w:t>
      </w:r>
    </w:p>
    <w:p w:rsidR="00F81AE9" w:rsidRPr="00F81AE9" w:rsidRDefault="00F81AE9" w:rsidP="00E476F2">
      <w:pPr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дети из закрытых медицинских учреждений.</w:t>
      </w:r>
    </w:p>
    <w:p w:rsidR="00F81AE9" w:rsidRPr="00F81AE9" w:rsidRDefault="00F81AE9" w:rsidP="00F81A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11. ДИАГНОСТИКА И ЛЕЧЕНИЕ НА ЭТАПЕ СКОРОЙ НЕОТЛОЖНОЙ ПОМОЩИ: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1) Диагностические мероприятия:</w:t>
      </w:r>
      <w:r w:rsidR="00E476F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не проводятся.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2) Медикаментозное лечение:</w:t>
      </w:r>
      <w:r w:rsidR="00E476F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при лихорадке свыше 38,5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  <w:vertAlign w:val="superscript"/>
        </w:rPr>
        <w:t xml:space="preserve">0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парацетамол 10- 15 мг/кг через рот или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perrectum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; [УД – А][11]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при судорогах – диазепам 0,5% – 0,2- 0,5 мг/кг в/м или perrectum; [УД – А]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12.ДИАГНОСТИКА И ЛЕЧЕНИЕ НА СТАЦИОНАРНОМ УРОВНЕ: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1) Диагностические критерии на стационарном уровне:[1,2,6,7,8]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Жалобы: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повышение температуры тела;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кашель;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слезотечение, светобоязнь;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насморк;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головная боль;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• слабость, вялость, недомогание;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высыпания на коже;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жидкий стул.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Анамнез: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острое начало;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контакт с лабораторно-подтвержденным случаем кори за 7-18 дней до появления симптомов заболевания;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цикличное течение заболевания с выраженными катаральными явлениями в первые дни болезни, высыпаниями с 4-5 дня болезни;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после затухания сыпи температура тела нормализуется, остаются пигментация и шелушение.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Физикальное обследование: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катаральном периоде (продолжительность периода 3-4 дня)</w:t>
      </w:r>
    </w:p>
    <w:p w:rsidR="00F81AE9" w:rsidRPr="00F81AE9" w:rsidRDefault="00F81AE9" w:rsidP="00F81AE9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нарастающий катаральный синдром (кашель, ринит, трахеит, ларингит, бронхит, конъюнктивит, склерит, слезотечение, светобоязнь, блефароспазм, покраснение глаз); </w:t>
      </w:r>
    </w:p>
    <w:p w:rsidR="00F81AE9" w:rsidRPr="00F81AE9" w:rsidRDefault="00F81AE9" w:rsidP="00F81AE9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лицо больного одутловатое, веки пастозные;</w:t>
      </w:r>
    </w:p>
    <w:p w:rsidR="00F81AE9" w:rsidRPr="00F81AE9" w:rsidRDefault="00F81AE9" w:rsidP="00F81AE9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коревая энантема: красные неправильной формы пятна на слизистой оболочке мягкого, отчасти твердого неба;</w:t>
      </w:r>
    </w:p>
    <w:p w:rsidR="00F81AE9" w:rsidRPr="00F81AE9" w:rsidRDefault="00F81AE9" w:rsidP="00F81AE9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пятна Филатова-Коплика-Бельского (в конце периода) на слизистой оболочке щек против малых коренных зубов, реже - на слизистой оболочке губ, десен и конъюнктивы глаз. </w:t>
      </w:r>
    </w:p>
    <w:p w:rsidR="00F81AE9" w:rsidRPr="00F81AE9" w:rsidRDefault="00F81AE9" w:rsidP="00F81AE9">
      <w:pPr>
        <w:numPr>
          <w:ilvl w:val="0"/>
          <w:numId w:val="25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При выявлении симптома Бельского-Филатова-Коплика диагноз кори бесспорен (клинически).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периоде высыпания:</w:t>
      </w:r>
    </w:p>
    <w:p w:rsidR="00F81AE9" w:rsidRPr="00F81AE9" w:rsidRDefault="00F81AE9" w:rsidP="00F81AE9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наличие в первый день высыпаний пятен Бельского-Филатова-Коплика;</w:t>
      </w:r>
    </w:p>
    <w:p w:rsidR="00F81AE9" w:rsidRPr="00F81AE9" w:rsidRDefault="00F81AE9" w:rsidP="00F81AE9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появление сыпи на 4-5-й день от начала заболевания;</w:t>
      </w:r>
    </w:p>
    <w:p w:rsidR="00F81AE9" w:rsidRPr="00F81AE9" w:rsidRDefault="00F81AE9" w:rsidP="00F81AE9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сыпь макуло-папулезная с тенденцией к слиянию;</w:t>
      </w:r>
    </w:p>
    <w:p w:rsidR="00F81AE9" w:rsidRPr="00F81AE9" w:rsidRDefault="00F81AE9" w:rsidP="00F81AE9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этапное распространение сыпи в течение 3 дней: в течение первых суток за ушами, на лице, шее, верхней части груди, на 2-й день-  на туловище, на 3-й день- на конечностях;</w:t>
      </w:r>
    </w:p>
    <w:p w:rsidR="00F81AE9" w:rsidRPr="00F81AE9" w:rsidRDefault="00F81AE9" w:rsidP="00F81AE9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усиление интоксикации, катаральных явлений со стороны слизистых оболочек дыхательных путей и конъюнктивы глаз (насморк, кашель, слезотечение, светобоязнь;</w:t>
      </w:r>
    </w:p>
    <w:p w:rsidR="00F81AE9" w:rsidRPr="00F81AE9" w:rsidRDefault="00F81AE9" w:rsidP="00F81AE9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признаки трахеобронхита, ларингита, крупа;</w:t>
      </w:r>
    </w:p>
    <w:p w:rsidR="00F81AE9" w:rsidRPr="00F81AE9" w:rsidRDefault="00F81AE9" w:rsidP="00F81AE9">
      <w:pPr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возникновение пигментации после сыпи;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периоде пигментации: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• сыпь угасает в той же последовательности, что и появляется, оставляя пигментацию и шелушение.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Лабораторные исследования: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ОАК:</w:t>
      </w:r>
    </w:p>
    <w:p w:rsidR="00F81AE9" w:rsidRPr="00F81AE9" w:rsidRDefault="00F81AE9" w:rsidP="00F81AE9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в катаральном периоде (лейкопения, нейтропения);</w:t>
      </w:r>
    </w:p>
    <w:p w:rsidR="00F81AE9" w:rsidRPr="00F81AE9" w:rsidRDefault="00F81AE9" w:rsidP="00F81AE9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в периоде высыпания (лейкопения, эозинопения, возможна тромбоцитопения);</w:t>
      </w:r>
    </w:p>
    <w:p w:rsidR="00F81AE9" w:rsidRPr="00F81AE9" w:rsidRDefault="00F81AE9" w:rsidP="00F81AE9">
      <w:pPr>
        <w:numPr>
          <w:ilvl w:val="0"/>
          <w:numId w:val="2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 случае развития бактериальных осложнений (лейкоцитоз, нейтрофилез, ускорение СОЭ).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ОАМ: </w:t>
      </w:r>
    </w:p>
    <w:p w:rsidR="00F81AE9" w:rsidRPr="00F81AE9" w:rsidRDefault="00F81AE9" w:rsidP="00F81AE9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протеинурия, микрогематурия, цилиндрурия (при тяжелых формах);</w:t>
      </w:r>
    </w:p>
    <w:p w:rsidR="00F81AE9" w:rsidRPr="00F81AE9" w:rsidRDefault="00F81AE9" w:rsidP="00F81AE9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коагулограмма (при геморрагическом синдроме);</w:t>
      </w:r>
    </w:p>
    <w:p w:rsidR="00F81AE9" w:rsidRPr="00F81AE9" w:rsidRDefault="00F81AE9" w:rsidP="00F81AE9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спинномозговая пункция (при подозрении на менингит, энцефалит);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</w:p>
    <w:p w:rsidR="00F81AE9" w:rsidRPr="00F81AE9" w:rsidRDefault="00F81AE9" w:rsidP="00F81AE9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выявление специфических антител класса IgM (за исключением случаев, когда образование IgM было вызвано вакцинацией) в сыворотке крови методом ИФА (не ранее 5 дня от начало сыпи);    </w:t>
      </w:r>
    </w:p>
    <w:p w:rsidR="00F81AE9" w:rsidRPr="00F81AE9" w:rsidRDefault="00F81AE9" w:rsidP="00F81AE9">
      <w:pPr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из образца цельной крови, отделяемого носоглотки или мочи выявление РНК вируса кори методом ПЦР (взятие образцов в течение первых 3 дней от начала появления сыпи).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Инструментальные исследования:</w:t>
      </w:r>
    </w:p>
    <w:p w:rsidR="00F81AE9" w:rsidRPr="00F81AE9" w:rsidRDefault="00F81AE9" w:rsidP="00F81AE9">
      <w:pPr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рентгенография органов грудной клетки (при наличии симптомов пневмонии);</w:t>
      </w:r>
    </w:p>
    <w:p w:rsidR="00F81AE9" w:rsidRPr="00F81AE9" w:rsidRDefault="00F81AE9" w:rsidP="00F81AE9">
      <w:pPr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ЭКГ (при наличии симптомов миокардита и перикардита).</w:t>
      </w:r>
    </w:p>
    <w:p w:rsidR="00F81AE9" w:rsidRPr="00F81AE9" w:rsidRDefault="00F81AE9" w:rsidP="00F81A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81AE9" w:rsidRPr="00F81AE9" w:rsidRDefault="00F81AE9" w:rsidP="00F81AE9">
      <w:pPr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Диагностический алгоритм:[1,2]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(смотрите пункт 9, подпункт 2)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1AE9" w:rsidRPr="00F81AE9" w:rsidRDefault="00F81AE9" w:rsidP="00F81AE9">
      <w:pPr>
        <w:numPr>
          <w:ilvl w:val="0"/>
          <w:numId w:val="3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основных диагностических мероприятий:</w:t>
      </w:r>
    </w:p>
    <w:p w:rsidR="00F81AE9" w:rsidRPr="00F81AE9" w:rsidRDefault="00F81AE9" w:rsidP="00F81AE9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ОАК;</w:t>
      </w:r>
    </w:p>
    <w:p w:rsidR="00F81AE9" w:rsidRPr="00F81AE9" w:rsidRDefault="00F81AE9" w:rsidP="00F81AE9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ОАМ;</w:t>
      </w:r>
    </w:p>
    <w:p w:rsidR="00F81AE9" w:rsidRPr="00F81AE9" w:rsidRDefault="00F81AE9" w:rsidP="00F81AE9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выявление специфических антител класса IgM в сыворотке крови методом ИФА (не ранее 5 дня от начало сыпи);    </w:t>
      </w:r>
    </w:p>
    <w:p w:rsidR="00F81AE9" w:rsidRPr="00F81AE9" w:rsidRDefault="00F81AE9" w:rsidP="00F81AE9">
      <w:pPr>
        <w:widowControl w:val="0"/>
        <w:numPr>
          <w:ilvl w:val="0"/>
          <w:numId w:val="2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из образца цельной крови или мочи выявление РНК вируса кори методом ПЦР (взятие образцов в течение первых 3 дней от начала появления сыпи).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AE9" w:rsidRPr="00F81AE9" w:rsidRDefault="00F81AE9" w:rsidP="00F81AE9">
      <w:pPr>
        <w:widowControl w:val="0"/>
        <w:numPr>
          <w:ilvl w:val="0"/>
          <w:numId w:val="3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дополнительных диагностических мероприятий:</w:t>
      </w:r>
    </w:p>
    <w:p w:rsidR="00F81AE9" w:rsidRPr="00F81AE9" w:rsidRDefault="00F81AE9" w:rsidP="00F81AE9">
      <w:pPr>
        <w:widowControl w:val="0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коагулограмма (при геморрагическом синдроме);</w:t>
      </w:r>
    </w:p>
    <w:p w:rsidR="00F81AE9" w:rsidRPr="00F81AE9" w:rsidRDefault="00F81AE9" w:rsidP="00F81AE9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спинномозговая пункция (при подозрении на менингит, энцефалит);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F81AE9" w:rsidRPr="00F81AE9" w:rsidRDefault="00F81AE9" w:rsidP="00F81AE9">
      <w:pPr>
        <w:widowControl w:val="0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рентгенография органов грудной клетки (при наличии симптомов пневмонии);</w:t>
      </w:r>
    </w:p>
    <w:p w:rsidR="00F81AE9" w:rsidRPr="00F81AE9" w:rsidRDefault="00F81AE9" w:rsidP="00F81AE9">
      <w:pPr>
        <w:widowControl w:val="0"/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ЭКГ (при наличии симптомов миокардита и перикардита).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AE9" w:rsidRPr="00F81AE9" w:rsidRDefault="00F81AE9" w:rsidP="00F81AE9">
      <w:pPr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Тактика лечения:[1,2,4,5,9,10,11]</w:t>
      </w:r>
    </w:p>
    <w:p w:rsidR="00F81AE9" w:rsidRPr="00F81AE9" w:rsidRDefault="00F81AE9" w:rsidP="00F81A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Немедикаментозное лечение: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Режим: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госпитализация в Мельцеровский бокс;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Строгая гигиена больного: гигиенический уход за слизистыми оболочками полости рта, глаз, туалет носа, ушей, несколько раз в день промывать глаза теплой кипяченой водой.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Диета: стол № 13. 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Приказ 172 от 31 марта 2011 года. «Карманный справочник по оказанию стационарной помощи детям. Схема 16». Рекомендации по питанию здорового и больного ребенка. Дробное теплое питье. Молочно-растительная диета.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Медикаментозное лечение: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При средней степени тяжести кори: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Для купирования гипертермического синдрома свыше 38,5</w:t>
      </w:r>
      <w:r w:rsidRPr="00F81AE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о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 назначается парацетамол 10- 15 мг/кг с интервалом не менее 4 часов, не более трех дней через рот или per rectum или ибупрофен в дозе 5-10 мг/кг не более 3-х раз в сутки через рот; (УД – А). </w:t>
      </w:r>
    </w:p>
    <w:p w:rsidR="00F81AE9" w:rsidRPr="00F81AE9" w:rsidRDefault="00F81AE9" w:rsidP="00F81AE9">
      <w:pPr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С целью десенсибилизирующей терапии хлоропирамин 1-2 мг/кг в сутки через рот или парентерально, два раза в сутки, в течение 5- 7 дней; (УД – В)</w:t>
      </w:r>
    </w:p>
    <w:p w:rsidR="00F81AE9" w:rsidRPr="00F81AE9" w:rsidRDefault="00F81AE9" w:rsidP="00F81AE9">
      <w:pPr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при конъюнктивите- промывание глаз раствором нитрофурала 1:5000 3- 4 раза в день- 5 дней, сульфацетамид 20% по 1 капли 4раза в день в каждый глаз- 5 дней; (УД – С)</w:t>
      </w:r>
    </w:p>
    <w:p w:rsidR="00F81AE9" w:rsidRPr="00F81AE9" w:rsidRDefault="00F81AE9" w:rsidP="00F81A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Ретинол– 1 раз в день, 2 дня: до 6 мес-50.000 МЕ, 6-11 мес-100.000 МЕ, 12 мес. и старше – 200.000 МЕ через рот.(УД-В)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 тяжелой степени тяжести кори: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Для купирования гипертермического синдрома свыше 38,5</w:t>
      </w:r>
      <w:r w:rsidRPr="00F81AE9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>0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С назначается парацетамол 10- 15 мг/кг с интервалом не менее 4 часов, не более трех дней через рот или per rectum или ибупрофен в дозе 5-10 мг/кг не более 3-х раз в суткичерез рот;(УД – А)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• С целью десенсибилизирующей терапии хлоропирамин 1 - 2 мг/кг в сутки через рот или парентерально, два раза в сутки, в течение 5- 7 дней;(УД – В)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• С противовирусной и иммуномодулирующей целью – интерферон α-2b-    человеческий рекомбинантный: для детей до двух лет по 150000, от двух до 5 лет по 500 000 МЕ и старше пяти лет по 1 млн. МЕ 2 раза в сутки per rectum, курс лечения 10 дней; (УД – </w:t>
      </w:r>
      <w:r w:rsidRPr="00F81AE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D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F81AE9" w:rsidRPr="00F81AE9" w:rsidRDefault="00F81AE9" w:rsidP="00F81AE9">
      <w:pPr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конъюнктивите – промывание глаз раствором нитрофурала1:5000 3- 4 раза в день –5 дней, сульфацетамид 20% по 1 капли 4 раза в день в каждый глаз – 5 дней; </w:t>
      </w: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УД</w:t>
      </w: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)</w:t>
      </w:r>
    </w:p>
    <w:p w:rsidR="00F81AE9" w:rsidRPr="00F81AE9" w:rsidRDefault="00F81AE9" w:rsidP="00F81A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Ретинол– 1 раз в день, 2 дня: до 6 мес-50.000 МЕ, 6-11 мес-100.000 МЕ, 12 мес. </w:t>
      </w:r>
      <w:r w:rsidR="00E476F2">
        <w:rPr>
          <w:rFonts w:ascii="Times New Roman" w:eastAsia="Calibri" w:hAnsi="Times New Roman" w:cs="Times New Roman"/>
          <w:color w:val="000000"/>
          <w:sz w:val="28"/>
          <w:szCs w:val="28"/>
        </w:rPr>
        <w:t>и старше – 200.000 МЕ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  <w:r w:rsidR="00E476F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81AE9">
        <w:rPr>
          <w:rFonts w:ascii="Times New Roman" w:eastAsia="Calibri" w:hAnsi="Times New Roman" w:cs="Times New Roman"/>
          <w:color w:val="000000"/>
          <w:sz w:val="28"/>
          <w:szCs w:val="28"/>
        </w:rPr>
        <w:t>(УД-В)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="00E476F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С целью дезинтоксикационной терапии внутривенная инфузия из расчета 30 – 50 мл /кг с включением растворов: декстрана с молекулярной массой 30000- 40000 (10-15 мл/кг), 5% или 10% декстрозы (10- 15 мл/кг), 0,9% натрия хлорида (10- 15 мл/кг) (УД – С);</w:t>
      </w:r>
    </w:p>
    <w:p w:rsidR="00F81AE9" w:rsidRPr="00F81AE9" w:rsidRDefault="00F81AE9" w:rsidP="00485927">
      <w:pPr>
        <w:widowControl w:val="0"/>
        <w:numPr>
          <w:ilvl w:val="0"/>
          <w:numId w:val="3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осложнениях со стороны центральной нервной системы (энцефалит) – дегидратационная терапия – маннитол 15% из расчета 0,5- 1,5 гр/кг внутривенно капельно в течение 3-5 дней (УД-В); фуросемид 1% – 1- 3 мг/кг в сутки с интервалом 12 часов в течение 3-5 дней (УД-В), затем ацетазоламид 0,25г – 8 - 10 мг/кг в сутки (УД-В), один раз в день по схеме: три дня ежедневно, один день перерыв, до пяти курсов в сочетании с препаратами калия; противоотечная, противовоспалительная и десенсибилизирующая терапия: дексаметазон по схеме: 1 доза - 1 мг/кг, затем через каждые 6 часов - 0,2 мг/кг в сутки – 5- 7 дней или преднизолон из расчета 1 мг/кг (внутримышечно)- 5- 7 дней (УД-А) с постепенным уменьшением дозы, по состоянию в динамике, при необходимости продолжить лечение преднизолоном через рот из расчета 0,1 – 0,5 мг/кг; 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при судорогах и энцефалите – фенобарбитал (1-3 мг/кг в сутки) или диазепам – 0,5% - по 0,1 мл на кг (0,2- 0,5 мг/кгв/м; в/в; ректально) или натрия оксибутират–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20% раствор - 50-150 мг/кг (разовая доза в/м; в/в)или вальпроевая кислота 10 мг/кг в/в, затем через рот 15- 20 мг/кг; (УД-С)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•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при отеке головного мозга – оксигенотерапия.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Антибактериальные препараты назначаются в зависимости от предполагаемого и выделенного возбудителя при: </w:t>
      </w:r>
    </w:p>
    <w:p w:rsidR="00F81AE9" w:rsidRPr="00F81AE9" w:rsidRDefault="00F81AE9" w:rsidP="00F81AE9">
      <w:pPr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тяжелых формах кори;</w:t>
      </w:r>
    </w:p>
    <w:p w:rsidR="00F81AE9" w:rsidRPr="00F81AE9" w:rsidRDefault="00F81AE9" w:rsidP="00F81AE9">
      <w:pPr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развитии бактериальных осложнений;</w:t>
      </w:r>
    </w:p>
    <w:p w:rsidR="00F81AE9" w:rsidRPr="00F81AE9" w:rsidRDefault="00F81AE9" w:rsidP="00F81AE9">
      <w:pPr>
        <w:widowControl w:val="0"/>
        <w:numPr>
          <w:ilvl w:val="0"/>
          <w:numId w:val="3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развитии кори у детей раннего возраста с неблагоприятным преморбидным фоном (анемия 2 и 3 степени, белково- энергетическая недостаточность 2 и 3 степени, иммунодефицитные состояния).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основных лекарственных средств:</w:t>
      </w:r>
    </w:p>
    <w:p w:rsidR="00F81AE9" w:rsidRPr="00485927" w:rsidRDefault="00F81AE9" w:rsidP="00485927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927">
        <w:rPr>
          <w:rFonts w:ascii="Times New Roman" w:eastAsia="Calibri" w:hAnsi="Times New Roman" w:cs="Times New Roman"/>
          <w:sz w:val="28"/>
          <w:szCs w:val="28"/>
          <w:lang w:eastAsia="ru-RU"/>
        </w:rPr>
        <w:t>ретинол 50000 МЕ, 10 мл; 33000 МЕ, 100000 МЕ; (УД-В)</w:t>
      </w:r>
    </w:p>
    <w:p w:rsidR="00F81AE9" w:rsidRPr="00485927" w:rsidRDefault="00F81AE9" w:rsidP="00485927">
      <w:pPr>
        <w:widowControl w:val="0"/>
        <w:numPr>
          <w:ilvl w:val="0"/>
          <w:numId w:val="3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927">
        <w:rPr>
          <w:rFonts w:ascii="Times New Roman" w:eastAsia="Calibri" w:hAnsi="Times New Roman" w:cs="Times New Roman"/>
          <w:sz w:val="28"/>
          <w:szCs w:val="28"/>
          <w:lang w:eastAsia="ru-RU"/>
        </w:rPr>
        <w:t>хлоропирамин, 25 мг, 20 мг/мл; (УД-В)</w:t>
      </w:r>
    </w:p>
    <w:p w:rsidR="00F81AE9" w:rsidRPr="00485927" w:rsidRDefault="00F81AE9" w:rsidP="00485927">
      <w:pPr>
        <w:numPr>
          <w:ilvl w:val="0"/>
          <w:numId w:val="47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85927">
        <w:rPr>
          <w:rFonts w:ascii="Times New Roman" w:eastAsia="Calibri" w:hAnsi="Times New Roman" w:cs="Times New Roman"/>
          <w:sz w:val="28"/>
          <w:szCs w:val="28"/>
        </w:rPr>
        <w:t>ибупрофен</w:t>
      </w:r>
      <w:r w:rsidRPr="004859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100мг/5мл, 200мг,</w:t>
      </w:r>
      <w:r w:rsidR="004859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85927">
        <w:rPr>
          <w:rFonts w:ascii="Times New Roman" w:eastAsia="Calibri" w:hAnsi="Times New Roman" w:cs="Times New Roman"/>
          <w:color w:val="000000"/>
          <w:sz w:val="28"/>
          <w:szCs w:val="28"/>
        </w:rPr>
        <w:t>400мг,</w:t>
      </w:r>
      <w:r w:rsidR="0048592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85927">
        <w:rPr>
          <w:rFonts w:ascii="Times New Roman" w:eastAsia="Calibri" w:hAnsi="Times New Roman" w:cs="Times New Roman"/>
          <w:color w:val="000000"/>
          <w:sz w:val="28"/>
          <w:szCs w:val="28"/>
        </w:rPr>
        <w:t>600мг внутрь</w:t>
      </w:r>
      <w:r w:rsidRPr="00485927">
        <w:rPr>
          <w:rFonts w:ascii="Calibri" w:eastAsia="Calibri" w:hAnsi="Calibri" w:cs="Times New Roman"/>
          <w:sz w:val="28"/>
          <w:szCs w:val="28"/>
        </w:rPr>
        <w:t xml:space="preserve"> </w:t>
      </w:r>
      <w:r w:rsidRPr="00485927">
        <w:rPr>
          <w:rFonts w:ascii="Times New Roman" w:eastAsia="Calibri" w:hAnsi="Times New Roman" w:cs="Times New Roman"/>
          <w:sz w:val="28"/>
          <w:szCs w:val="28"/>
        </w:rPr>
        <w:t>(УД-А)</w:t>
      </w:r>
    </w:p>
    <w:p w:rsidR="00605F47" w:rsidRDefault="00F81AE9" w:rsidP="00605F4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или </w:t>
      </w:r>
    </w:p>
    <w:p w:rsidR="00F81AE9" w:rsidRPr="00485927" w:rsidRDefault="00F81AE9" w:rsidP="00605F47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парацетамол 200, 500 мг внутрь; ректально 80мг,100мг,125мг,150мг,250мг; 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раствор для инъекций 1г/6,7мл </w:t>
      </w:r>
      <w:r w:rsidRPr="00485927">
        <w:rPr>
          <w:rFonts w:ascii="Times New Roman" w:eastAsia="Calibri" w:hAnsi="Times New Roman" w:cs="Times New Roman"/>
          <w:sz w:val="28"/>
          <w:szCs w:val="28"/>
          <w:lang w:eastAsia="ru-RU"/>
        </w:rPr>
        <w:t>(УД-А)</w:t>
      </w: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AE9" w:rsidRPr="00F81AE9" w:rsidRDefault="00F81AE9" w:rsidP="00F81AE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Перечень дополнительных лекарственных средств:</w:t>
      </w:r>
    </w:p>
    <w:p w:rsidR="00F81AE9" w:rsidRPr="00F81AE9" w:rsidRDefault="00F81AE9" w:rsidP="00F81AE9">
      <w:pPr>
        <w:spacing w:after="0" w:line="240" w:lineRule="auto"/>
        <w:ind w:right="30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</w:rPr>
        <w:t>Дозы антибактериальных препаратов [</w:t>
      </w:r>
      <w:r w:rsidRPr="00F81AE9">
        <w:rPr>
          <w:rFonts w:ascii="Times New Roman" w:eastAsia="Calibri" w:hAnsi="Times New Roman" w:cs="Times New Roman"/>
          <w:sz w:val="28"/>
          <w:szCs w:val="28"/>
        </w:rPr>
        <w:t>1,2,3,4,9,10]</w:t>
      </w: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2127"/>
        <w:gridCol w:w="1134"/>
        <w:gridCol w:w="3118"/>
        <w:gridCol w:w="1134"/>
      </w:tblGrid>
      <w:tr w:rsidR="00F81AE9" w:rsidRPr="00F81AE9" w:rsidTr="009F150E">
        <w:trPr>
          <w:trHeight w:val="747"/>
        </w:trPr>
        <w:tc>
          <w:tcPr>
            <w:tcW w:w="2977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 xml:space="preserve">Группа </w:t>
            </w:r>
          </w:p>
        </w:tc>
        <w:tc>
          <w:tcPr>
            <w:tcW w:w="2127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Название препарата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Путь введения</w:t>
            </w:r>
          </w:p>
        </w:tc>
        <w:tc>
          <w:tcPr>
            <w:tcW w:w="3118" w:type="dxa"/>
          </w:tcPr>
          <w:p w:rsidR="00F81AE9" w:rsidRPr="00F81AE9" w:rsidRDefault="00F81AE9" w:rsidP="00F81A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Суточная доза (кратность)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Уровень доказательности</w:t>
            </w:r>
          </w:p>
        </w:tc>
      </w:tr>
      <w:tr w:rsidR="00F81AE9" w:rsidRPr="00F81AE9" w:rsidTr="009F150E">
        <w:trPr>
          <w:trHeight w:val="145"/>
        </w:trPr>
        <w:tc>
          <w:tcPr>
            <w:tcW w:w="2977" w:type="dxa"/>
            <w:vMerge w:val="restart"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цефалоспорины</w:t>
            </w:r>
          </w:p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Цефуроксим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Внутрь, в/м, в/в</w:t>
            </w:r>
          </w:p>
        </w:tc>
        <w:tc>
          <w:tcPr>
            <w:tcW w:w="3118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50-100 мг/кг (2-3) 5- 7</w:t>
            </w:r>
          </w:p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дней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F81AE9" w:rsidRPr="00F81AE9" w:rsidTr="009F150E">
        <w:trPr>
          <w:trHeight w:val="145"/>
        </w:trPr>
        <w:tc>
          <w:tcPr>
            <w:tcW w:w="2977" w:type="dxa"/>
            <w:vMerge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Цефтриаксон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в/м, в/в</w:t>
            </w:r>
          </w:p>
        </w:tc>
        <w:tc>
          <w:tcPr>
            <w:tcW w:w="3118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50- 100 мг/кг (1-2)- 5- 7 дней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</w:t>
            </w:r>
          </w:p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1AE9" w:rsidRPr="00F81AE9" w:rsidTr="009F150E">
        <w:trPr>
          <w:trHeight w:val="145"/>
        </w:trPr>
        <w:tc>
          <w:tcPr>
            <w:tcW w:w="2977" w:type="dxa"/>
            <w:vMerge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Цефотаксим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в/м, в/в</w:t>
            </w:r>
          </w:p>
        </w:tc>
        <w:tc>
          <w:tcPr>
            <w:tcW w:w="3118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50-100 мг/кг (2 -4)-5- 7 дней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</w:t>
            </w:r>
          </w:p>
          <w:p w:rsidR="00F81AE9" w:rsidRPr="00F81AE9" w:rsidRDefault="00F81AE9" w:rsidP="00F81AE9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1AE9" w:rsidRPr="00F81AE9" w:rsidTr="009F150E">
        <w:trPr>
          <w:trHeight w:val="145"/>
        </w:trPr>
        <w:tc>
          <w:tcPr>
            <w:tcW w:w="2977" w:type="dxa"/>
            <w:vMerge w:val="restart"/>
            <w:tcBorders>
              <w:top w:val="nil"/>
            </w:tcBorders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аминогликозиды</w:t>
            </w:r>
          </w:p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Амикацин</w:t>
            </w:r>
          </w:p>
        </w:tc>
        <w:tc>
          <w:tcPr>
            <w:tcW w:w="1134" w:type="dxa"/>
            <w:tcBorders>
              <w:top w:val="nil"/>
            </w:tcBorders>
          </w:tcPr>
          <w:p w:rsidR="00F81AE9" w:rsidRPr="00F81AE9" w:rsidRDefault="00F81AE9" w:rsidP="00F81AE9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в/м, в/в</w:t>
            </w:r>
          </w:p>
        </w:tc>
        <w:tc>
          <w:tcPr>
            <w:tcW w:w="3118" w:type="dxa"/>
            <w:tcBorders>
              <w:top w:val="nil"/>
            </w:tcBorders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10-15 мг/кг (2- 3) 5- 7 дней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F81AE9" w:rsidRPr="00F81AE9" w:rsidTr="009F150E">
        <w:trPr>
          <w:trHeight w:val="315"/>
        </w:trPr>
        <w:tc>
          <w:tcPr>
            <w:tcW w:w="2977" w:type="dxa"/>
            <w:vMerge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Гентамицин сульфат</w:t>
            </w:r>
          </w:p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</w:rPr>
            </w:pPr>
          </w:p>
          <w:p w:rsidR="00F81AE9" w:rsidRPr="00F81AE9" w:rsidRDefault="00F81AE9" w:rsidP="00F81AE9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в/м, в/в</w:t>
            </w:r>
          </w:p>
        </w:tc>
        <w:tc>
          <w:tcPr>
            <w:tcW w:w="3118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3-7 мг/кг (2) - 5- 7 дней</w:t>
            </w:r>
          </w:p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F81AE9" w:rsidRPr="00F81AE9" w:rsidTr="009F150E">
        <w:trPr>
          <w:trHeight w:val="783"/>
        </w:trPr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Полусинтетические пенициллины</w:t>
            </w:r>
          </w:p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Ампициллин/сульбактам</w:t>
            </w:r>
          </w:p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</w:rPr>
            </w:pPr>
          </w:p>
          <w:p w:rsidR="00F81AE9" w:rsidRPr="00F81AE9" w:rsidRDefault="00F81AE9" w:rsidP="00F81AE9">
            <w:pPr>
              <w:spacing w:after="0" w:line="240" w:lineRule="auto"/>
              <w:ind w:right="-79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в/м, в/в</w:t>
            </w:r>
          </w:p>
          <w:p w:rsidR="00F81AE9" w:rsidRPr="00F81AE9" w:rsidRDefault="00F81AE9" w:rsidP="00F81AE9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</w:rPr>
            </w:pPr>
          </w:p>
          <w:p w:rsidR="00F81AE9" w:rsidRPr="00F81AE9" w:rsidRDefault="00F81AE9" w:rsidP="00F81AE9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18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150 мг/кг (2- 3) -5- 7 дней</w:t>
            </w:r>
          </w:p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:rsidR="00F81AE9" w:rsidRPr="00F81AE9" w:rsidRDefault="00F81AE9" w:rsidP="00F81AE9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</w:t>
            </w:r>
          </w:p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F81AE9" w:rsidRPr="00F81AE9" w:rsidTr="009F150E">
        <w:trPr>
          <w:trHeight w:val="783"/>
        </w:trPr>
        <w:tc>
          <w:tcPr>
            <w:tcW w:w="2977" w:type="dxa"/>
            <w:vMerge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Амоксициллин/клавуланат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Внутрь, в/в,в/м</w:t>
            </w:r>
          </w:p>
        </w:tc>
        <w:tc>
          <w:tcPr>
            <w:tcW w:w="3118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25-45мг/кг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</w:t>
            </w:r>
          </w:p>
        </w:tc>
      </w:tr>
      <w:tr w:rsidR="00F81AE9" w:rsidRPr="00F81AE9" w:rsidTr="009F150E">
        <w:trPr>
          <w:trHeight w:val="373"/>
        </w:trPr>
        <w:tc>
          <w:tcPr>
            <w:tcW w:w="2977" w:type="dxa"/>
          </w:tcPr>
          <w:p w:rsidR="00F81AE9" w:rsidRPr="00F81AE9" w:rsidRDefault="00F81AE9" w:rsidP="00F81A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Макролиды</w:t>
            </w:r>
          </w:p>
          <w:p w:rsidR="00F81AE9" w:rsidRPr="00F81AE9" w:rsidRDefault="00F81AE9" w:rsidP="00F81AE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127" w:type="dxa"/>
          </w:tcPr>
          <w:p w:rsidR="00F81AE9" w:rsidRPr="00F81AE9" w:rsidRDefault="00F81AE9" w:rsidP="00F81AE9">
            <w:pPr>
              <w:spacing w:after="0" w:line="240" w:lineRule="auto"/>
              <w:ind w:right="305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 xml:space="preserve">Азитромицин 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  <w:lang w:val="en-US"/>
              </w:rPr>
              <w:t>per os</w:t>
            </w:r>
          </w:p>
        </w:tc>
        <w:tc>
          <w:tcPr>
            <w:tcW w:w="3118" w:type="dxa"/>
          </w:tcPr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1сут.- 10мг/кг, далее 5мг/кг (1) - 4 дня</w:t>
            </w:r>
          </w:p>
        </w:tc>
        <w:tc>
          <w:tcPr>
            <w:tcW w:w="1134" w:type="dxa"/>
          </w:tcPr>
          <w:p w:rsidR="00F81AE9" w:rsidRPr="00F81AE9" w:rsidRDefault="00F81AE9" w:rsidP="00F81AE9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F81AE9">
              <w:rPr>
                <w:rFonts w:ascii="Times New Roman" w:eastAsia="Calibri" w:hAnsi="Times New Roman" w:cs="Times New Roman"/>
              </w:rPr>
              <w:t>А</w:t>
            </w:r>
          </w:p>
          <w:p w:rsidR="00F81AE9" w:rsidRPr="00F81AE9" w:rsidRDefault="00F81AE9" w:rsidP="00F81A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F81AE9" w:rsidRPr="00F81AE9" w:rsidRDefault="00F81AE9" w:rsidP="00F81A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F81AE9" w:rsidRPr="00F81AE9" w:rsidRDefault="00F81AE9" w:rsidP="00485927">
      <w:pPr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раствор нитрофурала 1:5000</w:t>
      </w:r>
      <w:r w:rsidRPr="00F81AE9">
        <w:rPr>
          <w:rFonts w:ascii="Times New Roman" w:eastAsia="Calibri" w:hAnsi="Times New Roman" w:cs="Times New Roman"/>
          <w:lang w:eastAsia="ru-RU"/>
        </w:rPr>
        <w:t xml:space="preserve">; </w:t>
      </w:r>
    </w:p>
    <w:p w:rsidR="00F81AE9" w:rsidRPr="00F81AE9" w:rsidRDefault="00F81AE9" w:rsidP="00485927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раствор сульфацетамида 20%;</w:t>
      </w:r>
    </w:p>
    <w:p w:rsidR="00F81AE9" w:rsidRPr="00F81AE9" w:rsidRDefault="00F81AE9" w:rsidP="00485927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интерферон α-2b- человеческий рекомбинантныйсуппозитории ректальные 150 000МЕ, 500 000 МЕ, 1 000 000 МЕ; 3 000 000 МЕ;</w:t>
      </w:r>
    </w:p>
    <w:p w:rsidR="00F81AE9" w:rsidRPr="00F81AE9" w:rsidRDefault="00F81AE9" w:rsidP="00485927">
      <w:pPr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раствор декстрозы 5-10%, по 200 мл, 400 мл;</w:t>
      </w:r>
    </w:p>
    <w:p w:rsidR="00F81AE9" w:rsidRPr="00F81AE9" w:rsidRDefault="00F81AE9" w:rsidP="00485927">
      <w:pPr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раствор натрия хлорида 0,9%, по 200 мл, 400 мл;</w:t>
      </w:r>
    </w:p>
    <w:p w:rsidR="00F81AE9" w:rsidRPr="00F81AE9" w:rsidRDefault="00F81AE9" w:rsidP="00485927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раствор декстрана 30000- 40000, по 200 мл, 400 мл;</w:t>
      </w:r>
    </w:p>
    <w:p w:rsidR="00F81AE9" w:rsidRPr="00F81AE9" w:rsidRDefault="00F81AE9" w:rsidP="00485927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дексаметазон, в 1 мл 0,004;</w:t>
      </w:r>
    </w:p>
    <w:p w:rsidR="00F81AE9" w:rsidRPr="00F81AE9" w:rsidRDefault="00F81AE9" w:rsidP="00485927">
      <w:pPr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преднизолон, 30 мг/мл, 25 мг/мл, 0,005;</w:t>
      </w:r>
    </w:p>
    <w:p w:rsidR="00F81AE9" w:rsidRPr="00F81AE9" w:rsidRDefault="00F81AE9" w:rsidP="00485927">
      <w:pPr>
        <w:widowControl w:val="0"/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маннитол 15%, по 200 и 400 мл;</w:t>
      </w:r>
    </w:p>
    <w:p w:rsidR="00F81AE9" w:rsidRPr="00F81AE9" w:rsidRDefault="00F81AE9" w:rsidP="00485927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фуросемид, 10мг/мл по 2,0 мл;</w:t>
      </w:r>
    </w:p>
    <w:p w:rsidR="00F81AE9" w:rsidRPr="00F81AE9" w:rsidRDefault="00F81AE9" w:rsidP="00485927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ацетазоламид 0,25 г;</w:t>
      </w:r>
    </w:p>
    <w:p w:rsidR="00F81AE9" w:rsidRPr="00F81AE9" w:rsidRDefault="00F81AE9" w:rsidP="00F81AE9">
      <w:pPr>
        <w:numPr>
          <w:ilvl w:val="0"/>
          <w:numId w:val="34"/>
        </w:numPr>
        <w:tabs>
          <w:tab w:val="left" w:pos="0"/>
          <w:tab w:val="left" w:pos="284"/>
        </w:tabs>
        <w:spacing w:after="0" w:line="240" w:lineRule="auto"/>
        <w:ind w:hanging="7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81AE9">
        <w:rPr>
          <w:rFonts w:ascii="Times New Roman" w:eastAsia="Calibri" w:hAnsi="Times New Roman" w:cs="Times New Roman"/>
          <w:sz w:val="28"/>
          <w:szCs w:val="28"/>
        </w:rPr>
        <w:t>вальпроевая кислота в/в 100мг/мл, внутрь 150мг, 300мг,5г/100мл.</w:t>
      </w:r>
    </w:p>
    <w:p w:rsidR="00F81AE9" w:rsidRPr="00F81AE9" w:rsidRDefault="00F81AE9" w:rsidP="00485927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фенобарбитал 0,05 и 0,1;</w:t>
      </w:r>
    </w:p>
    <w:p w:rsidR="00F81AE9" w:rsidRPr="00F81AE9" w:rsidRDefault="00F81AE9" w:rsidP="00485927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диазепам – 0,5%</w:t>
      </w:r>
      <w:r w:rsidR="00605F4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по 2 мл;</w:t>
      </w:r>
    </w:p>
    <w:p w:rsidR="00F81AE9" w:rsidRPr="00F81AE9" w:rsidRDefault="00605F47" w:rsidP="00485927">
      <w:pPr>
        <w:numPr>
          <w:ilvl w:val="0"/>
          <w:numId w:val="3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натрия оксибутират – 20%</w:t>
      </w:r>
      <w:r w:rsidR="00F81AE9"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F81AE9" w:rsidRPr="00485927" w:rsidRDefault="00485927" w:rsidP="00485927">
      <w:pPr>
        <w:numPr>
          <w:ilvl w:val="0"/>
          <w:numId w:val="34"/>
        </w:numPr>
        <w:tabs>
          <w:tab w:val="left" w:pos="0"/>
          <w:tab w:val="left" w:pos="284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</w:t>
      </w:r>
      <w:r w:rsidR="00F81AE9" w:rsidRPr="00485927">
        <w:rPr>
          <w:rFonts w:ascii="Times New Roman" w:eastAsia="Calibri" w:hAnsi="Times New Roman" w:cs="Times New Roman"/>
          <w:sz w:val="28"/>
          <w:szCs w:val="28"/>
        </w:rPr>
        <w:t>алия, магния аспаргинат 200</w:t>
      </w:r>
      <w:r w:rsidR="00605F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1AE9" w:rsidRPr="00485927">
        <w:rPr>
          <w:rFonts w:ascii="Times New Roman" w:eastAsia="Calibri" w:hAnsi="Times New Roman" w:cs="Times New Roman"/>
          <w:sz w:val="28"/>
          <w:szCs w:val="28"/>
        </w:rPr>
        <w:t>мл 400</w:t>
      </w:r>
      <w:r w:rsidR="00605F4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1AE9" w:rsidRPr="00485927">
        <w:rPr>
          <w:rFonts w:ascii="Times New Roman" w:eastAsia="Calibri" w:hAnsi="Times New Roman" w:cs="Times New Roman"/>
          <w:sz w:val="28"/>
          <w:szCs w:val="28"/>
        </w:rPr>
        <w:t>мл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Хирургическое вмешательство, оказываемое в стационарных условиях: нет.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Другие виды лечения: нет.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AE9" w:rsidRPr="00F81AE9" w:rsidRDefault="00F81AE9" w:rsidP="00485927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Показания для консультации специалистов:</w:t>
      </w:r>
    </w:p>
    <w:p w:rsidR="00F81AE9" w:rsidRPr="00F81AE9" w:rsidRDefault="00F81AE9" w:rsidP="00485927">
      <w:pPr>
        <w:widowControl w:val="0"/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консультация оториноларинголога (при остром среднем отите, гайморите, фронтите);</w:t>
      </w:r>
    </w:p>
    <w:p w:rsidR="00F81AE9" w:rsidRPr="00F81AE9" w:rsidRDefault="00F81AE9" w:rsidP="00485927">
      <w:pPr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консультация окулиста (при блефарите, иридоциклите);</w:t>
      </w:r>
    </w:p>
    <w:p w:rsidR="00F81AE9" w:rsidRPr="00F81AE9" w:rsidRDefault="00F81AE9" w:rsidP="00485927">
      <w:pPr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консультация невролога (при менингите, менингоэнцефалите и при судорожном синдроме);</w:t>
      </w:r>
    </w:p>
    <w:p w:rsidR="00F81AE9" w:rsidRPr="00F81AE9" w:rsidRDefault="00F81AE9" w:rsidP="00485927">
      <w:pPr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консультация кардиолога (при миокардите и перикардите)</w:t>
      </w:r>
    </w:p>
    <w:p w:rsidR="00F81AE9" w:rsidRPr="00F81AE9" w:rsidRDefault="00F81AE9" w:rsidP="00485927">
      <w:pPr>
        <w:numPr>
          <w:ilvl w:val="0"/>
          <w:numId w:val="3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консультация клинического фармаколога (для коррекции лечения)</w:t>
      </w:r>
    </w:p>
    <w:p w:rsidR="00F81AE9" w:rsidRPr="00F81AE9" w:rsidRDefault="00F81AE9" w:rsidP="00F81A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AE9" w:rsidRPr="00F81AE9" w:rsidRDefault="00F81AE9" w:rsidP="00485927">
      <w:pPr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Показания для перевода в отделение интенсивной терапии и реанимации:[1,2,11]</w:t>
      </w:r>
    </w:p>
    <w:p w:rsidR="00F81AE9" w:rsidRPr="00F81AE9" w:rsidRDefault="00F81AE9" w:rsidP="0048592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наличие общих признаков опасности у детей в возрасте до 5 лет;</w:t>
      </w:r>
    </w:p>
    <w:p w:rsidR="00F81AE9" w:rsidRPr="00F81AE9" w:rsidRDefault="00F81AE9" w:rsidP="0048592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острая дыхательная недостаточность 2- 3 степени;</w:t>
      </w:r>
    </w:p>
    <w:p w:rsidR="00F81AE9" w:rsidRPr="00F81AE9" w:rsidRDefault="00F81AE9" w:rsidP="0048592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острая сердечно-сосудистая недостаточность 2-3 степени;</w:t>
      </w:r>
    </w:p>
    <w:p w:rsidR="00F81AE9" w:rsidRPr="00F81AE9" w:rsidRDefault="00F81AE9" w:rsidP="0048592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повторные судороги;</w:t>
      </w:r>
    </w:p>
    <w:p w:rsidR="00F81AE9" w:rsidRPr="00F81AE9" w:rsidRDefault="00F81AE9" w:rsidP="0048592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 сознания;</w:t>
      </w:r>
    </w:p>
    <w:p w:rsidR="00F81AE9" w:rsidRPr="00F81AE9" w:rsidRDefault="00F81AE9" w:rsidP="00485927">
      <w:pPr>
        <w:numPr>
          <w:ilvl w:val="0"/>
          <w:numId w:val="40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ДВС – синдром.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8) Индикаторы эффективности лечения:</w:t>
      </w:r>
    </w:p>
    <w:p w:rsidR="00F81AE9" w:rsidRPr="00F81AE9" w:rsidRDefault="00F81AE9" w:rsidP="00485927">
      <w:pPr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купирование лихорадки и интоксикации;</w:t>
      </w:r>
    </w:p>
    <w:p w:rsidR="00F81AE9" w:rsidRPr="00F81AE9" w:rsidRDefault="00F81AE9" w:rsidP="00485927">
      <w:pPr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исчезновение сыпи; </w:t>
      </w:r>
    </w:p>
    <w:p w:rsidR="00F81AE9" w:rsidRPr="00F81AE9" w:rsidRDefault="00F81AE9" w:rsidP="00485927">
      <w:pPr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нормализация показателей СМЖ при менингоэнцефалите;</w:t>
      </w:r>
    </w:p>
    <w:p w:rsidR="00F81AE9" w:rsidRPr="00F81AE9" w:rsidRDefault="00F81AE9" w:rsidP="00485927">
      <w:pPr>
        <w:widowControl w:val="0"/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нормализация лабораторных показателей;</w:t>
      </w:r>
    </w:p>
    <w:p w:rsidR="00F81AE9" w:rsidRPr="00F81AE9" w:rsidRDefault="00F81AE9" w:rsidP="00485927">
      <w:pPr>
        <w:numPr>
          <w:ilvl w:val="0"/>
          <w:numId w:val="4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отсутствие и купирование осложнений.</w:t>
      </w:r>
    </w:p>
    <w:p w:rsidR="00F81AE9" w:rsidRPr="00F81AE9" w:rsidRDefault="00F81AE9" w:rsidP="00F81AE9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AE9" w:rsidRPr="00F81AE9" w:rsidRDefault="00F81AE9" w:rsidP="00485927">
      <w:pPr>
        <w:widowControl w:val="0"/>
        <w:numPr>
          <w:ilvl w:val="0"/>
          <w:numId w:val="4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Дальнейшее ведение: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организуется контроль за выпиской и установлением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диспансерного наблюдения за реконвалесцентами. Выписку больного из стационара после перенесенной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кори проводят не ранее 5-го дня с момента появления высыпаний, при наличии пневмонии не ранее 10 дней.  </w:t>
      </w:r>
    </w:p>
    <w:p w:rsidR="00F81AE9" w:rsidRPr="00F81AE9" w:rsidRDefault="00F81AE9" w:rsidP="00F81AE9">
      <w:pPr>
        <w:widowControl w:val="0"/>
        <w:autoSpaceDE w:val="0"/>
        <w:autoSpaceDN w:val="0"/>
        <w:adjustRightInd w:val="0"/>
        <w:spacing w:after="0" w:line="240" w:lineRule="auto"/>
        <w:ind w:firstLine="4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Реконвалесценты кори с поражением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нервной системы, сердца, почек, глаз, слизистой ротовой полости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и пневмонией подлежат диспансерному наблюдению у соответствующих специалистов, которые определяют программу реабилитации и срок диспансерного наблюдения. Снятие с диспансерного учета после стойкого исчезновения остаточных явлений.</w:t>
      </w:r>
    </w:p>
    <w:p w:rsidR="00F81AE9" w:rsidRPr="00F81AE9" w:rsidRDefault="00F81AE9" w:rsidP="00F81AE9">
      <w:pPr>
        <w:widowControl w:val="0"/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1AE9" w:rsidRPr="00F81AE9" w:rsidRDefault="00F81AE9" w:rsidP="00F81A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13.МЕДИЦИНСКАЯ РЕАБИЛИТАЦИЯ: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не требуется.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14.ПАЛЛИАТИВНАЯ ПОМОЩЬ: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 требуется. 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15. Сокращения, используемые в протоколе:</w:t>
      </w:r>
    </w:p>
    <w:tbl>
      <w:tblPr>
        <w:tblStyle w:val="a5"/>
        <w:tblpPr w:leftFromText="180" w:rightFromText="180" w:vertAnchor="text" w:tblpX="108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2138"/>
        <w:gridCol w:w="522"/>
        <w:gridCol w:w="7513"/>
      </w:tblGrid>
      <w:tr w:rsidR="00F81AE9" w:rsidRPr="00F81AE9" w:rsidTr="009F150E">
        <w:trPr>
          <w:trHeight w:val="271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  <w:lang w:val="en-US"/>
              </w:rPr>
              <w:t>HFMK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  <w:lang w:val="en-US"/>
              </w:rPr>
              <w:t>Hand-Fuss-MundKrankheit</w:t>
            </w:r>
          </w:p>
        </w:tc>
      </w:tr>
      <w:tr w:rsidR="00F81AE9" w:rsidRPr="00F81AE9" w:rsidTr="009F150E">
        <w:trPr>
          <w:trHeight w:val="274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  <w:lang w:val="en-US"/>
              </w:rPr>
              <w:t>IgG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 xml:space="preserve">иммуноглобулины класса </w:t>
            </w:r>
            <w:r w:rsidRPr="00F81AE9">
              <w:rPr>
                <w:rFonts w:eastAsia="Calibri"/>
                <w:sz w:val="28"/>
                <w:szCs w:val="28"/>
                <w:lang w:val="en-US"/>
              </w:rPr>
              <w:t>G</w:t>
            </w:r>
          </w:p>
        </w:tc>
      </w:tr>
      <w:tr w:rsidR="00F81AE9" w:rsidRPr="00F81AE9" w:rsidTr="009F150E">
        <w:trPr>
          <w:trHeight w:val="265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  <w:lang w:val="en-US"/>
              </w:rPr>
              <w:t>IgM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иммуноглобулины класса М</w:t>
            </w:r>
          </w:p>
        </w:tc>
      </w:tr>
      <w:tr w:rsidR="00F81AE9" w:rsidRPr="00F81AE9" w:rsidTr="009F150E">
        <w:tblPrEx>
          <w:tblLook w:val="04A0"/>
        </w:tblPrEx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 xml:space="preserve">ВОП 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 xml:space="preserve">врач общей практики </w:t>
            </w:r>
          </w:p>
        </w:tc>
      </w:tr>
      <w:tr w:rsidR="00F81AE9" w:rsidRPr="00F81AE9" w:rsidTr="009F150E">
        <w:trPr>
          <w:trHeight w:val="285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ИФА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иммуноферментный анализ</w:t>
            </w:r>
          </w:p>
        </w:tc>
      </w:tr>
      <w:tr w:rsidR="00F81AE9" w:rsidRPr="00F81AE9" w:rsidTr="009F150E">
        <w:trPr>
          <w:trHeight w:val="315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КТ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 xml:space="preserve">компьютерная томография </w:t>
            </w:r>
          </w:p>
        </w:tc>
      </w:tr>
      <w:tr w:rsidR="00F81AE9" w:rsidRPr="00F81AE9" w:rsidTr="009F150E">
        <w:trPr>
          <w:trHeight w:val="270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МКБ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международная классификация болезней</w:t>
            </w:r>
          </w:p>
        </w:tc>
      </w:tr>
      <w:tr w:rsidR="00F81AE9" w:rsidRPr="00F81AE9" w:rsidTr="009F150E">
        <w:trPr>
          <w:trHeight w:val="240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МРТ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магнитно-резонансная томография</w:t>
            </w:r>
          </w:p>
        </w:tc>
      </w:tr>
      <w:tr w:rsidR="00F81AE9" w:rsidRPr="00F81AE9" w:rsidTr="009F150E">
        <w:trPr>
          <w:trHeight w:val="240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НПВС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F81AE9" w:rsidRPr="00F81AE9" w:rsidTr="009F150E">
        <w:trPr>
          <w:trHeight w:val="285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ОАК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общий анализ крови</w:t>
            </w:r>
          </w:p>
        </w:tc>
      </w:tr>
      <w:tr w:rsidR="00F81AE9" w:rsidRPr="00F81AE9" w:rsidTr="009F150E">
        <w:trPr>
          <w:trHeight w:val="150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ОАМ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общий анализ мочи</w:t>
            </w:r>
          </w:p>
        </w:tc>
      </w:tr>
      <w:tr w:rsidR="00F81AE9" w:rsidRPr="00F81AE9" w:rsidTr="009F150E">
        <w:trPr>
          <w:trHeight w:val="270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ПЦР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полимеразная цепная реакция</w:t>
            </w:r>
          </w:p>
        </w:tc>
      </w:tr>
      <w:tr w:rsidR="00F81AE9" w:rsidRPr="00F81AE9" w:rsidTr="009F150E">
        <w:trPr>
          <w:trHeight w:val="195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РНК(</w:t>
            </w:r>
            <w:r w:rsidRPr="00F81AE9">
              <w:rPr>
                <w:rFonts w:eastAsia="Calibri"/>
                <w:sz w:val="28"/>
                <w:szCs w:val="28"/>
                <w:lang w:val="en-US"/>
              </w:rPr>
              <w:t>RNA</w:t>
            </w:r>
            <w:r w:rsidRPr="00F81AE9">
              <w:rPr>
                <w:rFonts w:eastAsia="Calibri"/>
                <w:sz w:val="28"/>
                <w:szCs w:val="28"/>
              </w:rPr>
              <w:t>)  кори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рибонуклеаза (геном) коревой инфекции</w:t>
            </w:r>
          </w:p>
        </w:tc>
      </w:tr>
      <w:tr w:rsidR="00F81AE9" w:rsidRPr="00F81AE9" w:rsidTr="009F150E">
        <w:trPr>
          <w:trHeight w:val="195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РПГА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Реакция прямой гемагглютинации</w:t>
            </w:r>
          </w:p>
        </w:tc>
      </w:tr>
      <w:tr w:rsidR="00F81AE9" w:rsidRPr="00F81AE9" w:rsidTr="009F150E">
        <w:trPr>
          <w:trHeight w:val="195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РСК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Реакция связывания комплемента</w:t>
            </w:r>
          </w:p>
        </w:tc>
      </w:tr>
      <w:tr w:rsidR="00F81AE9" w:rsidRPr="00F81AE9" w:rsidTr="009F150E">
        <w:trPr>
          <w:trHeight w:val="255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СМЖ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спинномозговая жидкость</w:t>
            </w:r>
          </w:p>
        </w:tc>
      </w:tr>
      <w:tr w:rsidR="00F81AE9" w:rsidRPr="00F81AE9" w:rsidTr="009F150E">
        <w:trPr>
          <w:trHeight w:val="195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ССС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sz w:val="28"/>
                <w:szCs w:val="28"/>
              </w:rPr>
            </w:pPr>
            <w:r w:rsidRPr="00F81AE9">
              <w:rPr>
                <w:rFonts w:eastAsia="Calibri"/>
                <w:sz w:val="28"/>
                <w:szCs w:val="28"/>
              </w:rPr>
              <w:t>сердечно – сосудистая система</w:t>
            </w:r>
          </w:p>
        </w:tc>
      </w:tr>
      <w:tr w:rsidR="00F81AE9" w:rsidRPr="00F81AE9" w:rsidTr="009F150E">
        <w:trPr>
          <w:trHeight w:val="345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ЭВ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энтеровирус</w:t>
            </w:r>
          </w:p>
        </w:tc>
      </w:tr>
      <w:tr w:rsidR="00F81AE9" w:rsidRPr="00F81AE9" w:rsidTr="009F150E">
        <w:trPr>
          <w:trHeight w:val="316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ЭВИ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энтеровирусная инфекция</w:t>
            </w:r>
          </w:p>
        </w:tc>
      </w:tr>
      <w:tr w:rsidR="00F81AE9" w:rsidRPr="00F81AE9" w:rsidTr="009F150E">
        <w:trPr>
          <w:trHeight w:val="208"/>
        </w:trPr>
        <w:tc>
          <w:tcPr>
            <w:tcW w:w="2138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ЭКГ</w:t>
            </w:r>
          </w:p>
        </w:tc>
        <w:tc>
          <w:tcPr>
            <w:tcW w:w="522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11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  <w:lang w:val="kk-KZ"/>
              </w:rPr>
              <w:t>–</w:t>
            </w:r>
          </w:p>
        </w:tc>
        <w:tc>
          <w:tcPr>
            <w:tcW w:w="7513" w:type="dxa"/>
          </w:tcPr>
          <w:p w:rsidR="00F81AE9" w:rsidRPr="00F81AE9" w:rsidRDefault="00F81AE9" w:rsidP="00F81AE9">
            <w:pPr>
              <w:widowControl w:val="0"/>
              <w:autoSpaceDE w:val="0"/>
              <w:autoSpaceDN w:val="0"/>
              <w:adjustRightInd w:val="0"/>
              <w:spacing w:line="242" w:lineRule="exact"/>
              <w:ind w:hanging="25"/>
              <w:jc w:val="both"/>
              <w:rPr>
                <w:rFonts w:eastAsia="Calibri"/>
                <w:b/>
                <w:sz w:val="28"/>
                <w:szCs w:val="28"/>
                <w:lang w:val="kk-KZ"/>
              </w:rPr>
            </w:pPr>
            <w:r w:rsidRPr="00F81AE9">
              <w:rPr>
                <w:rFonts w:eastAsia="Calibri"/>
                <w:sz w:val="28"/>
                <w:szCs w:val="28"/>
              </w:rPr>
              <w:t>электрокардиограмма</w:t>
            </w:r>
          </w:p>
        </w:tc>
      </w:tr>
    </w:tbl>
    <w:p w:rsidR="00F81AE9" w:rsidRPr="00F81AE9" w:rsidRDefault="00F81AE9" w:rsidP="00F81A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16. Список разработчиков протокола:</w:t>
      </w:r>
    </w:p>
    <w:p w:rsidR="00F81AE9" w:rsidRPr="00F81AE9" w:rsidRDefault="00F81AE9" w:rsidP="00485927">
      <w:pPr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Эфендиев Имдат Муса оглы – кандидат медицинских наук, РГП на ПХВ «Государственный медицинский университет города Семей»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доцент, заведующий кафедрой детских инфекционных болезней и фтизиатрии.</w:t>
      </w:r>
    </w:p>
    <w:p w:rsidR="00F81AE9" w:rsidRPr="00F81AE9" w:rsidRDefault="00F81AE9" w:rsidP="00485927">
      <w:pPr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Куттыкужанова Галия Габдуллаевна – доктор медицинских наук, РГП на ПХВ «Казахский национальный медицинский университет им. С.Д. Асфендиярова» профессор, профессор кафедры детских инфекционных болезней.</w:t>
      </w:r>
    </w:p>
    <w:p w:rsidR="00F81AE9" w:rsidRPr="00F81AE9" w:rsidRDefault="00F81AE9" w:rsidP="00485927">
      <w:pPr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Баешева Динагуль Аяпбековна – доктор медицинских наук, доцент, АО «Медицинский университет Астана» заведующая кафедрой детских инфекционных болезней, главный внештатный детский инфекционист МЗСР РК.</w:t>
      </w:r>
    </w:p>
    <w:p w:rsidR="00F81AE9" w:rsidRPr="00F81AE9" w:rsidRDefault="00F81AE9" w:rsidP="00485927">
      <w:pPr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Кенжебаева Сауле Кенжетаевна –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ГККП «Городская детская инфекционная больница» Управление здравоохранения города Астаны, заместитель главного врача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 лечебной работе.</w:t>
      </w:r>
    </w:p>
    <w:p w:rsidR="00F81AE9" w:rsidRPr="00F81AE9" w:rsidRDefault="00F81AE9" w:rsidP="00485927">
      <w:pPr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Оспанова Зарипа Амангелдиевна – ГКП «Шымкентская городская инфекционная больница» Управление здравоохранения Южно-Казахстанской области,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заместитель главного врача по лечебной работе.</w:t>
      </w:r>
    </w:p>
    <w:p w:rsidR="00F81AE9" w:rsidRPr="00F81AE9" w:rsidRDefault="00F81AE9" w:rsidP="00485927">
      <w:pPr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Елубаева Алтынай Мукашевна –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кандидат медицинских наук, АО «Медицинский университет Астана»доцент кафедры неврологии с курсами наркологии и психиатрии.</w:t>
      </w:r>
    </w:p>
    <w:p w:rsidR="00F81AE9" w:rsidRPr="00F81AE9" w:rsidRDefault="00F81AE9" w:rsidP="00485927">
      <w:pPr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Катарбаев Адыл Каирбекович –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доктор медицинских наук, профессор, РГП на ПХВ «Казахский национальный медицинский университет имени С.Д. Асфендиярова» заведующий кафедрой детских инфекционных болезней.</w:t>
      </w:r>
    </w:p>
    <w:p w:rsidR="00F81AE9" w:rsidRPr="00F81AE9" w:rsidRDefault="00F81AE9" w:rsidP="00485927">
      <w:pPr>
        <w:widowControl w:val="0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Худайбергенова Махира Сейдуалиевна – АО «Национальный научный центр онкологии и трансплантологии»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клинический фармаколог.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17. Конфликт интересов:</w:t>
      </w:r>
      <w:r w:rsidR="004859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отсутствует.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18. Список рецензентов: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Бегайдарова Роза Хасановна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– доктор медицинских наук, профессор, РГП на ПХВ «Карагандинский государственный медицинский университет»</w:t>
      </w:r>
      <w:r w:rsidR="003131F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заведующая кафедрой детских инфекционных болезней.</w:t>
      </w: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1AE9" w:rsidRPr="00F81AE9" w:rsidRDefault="00F81AE9" w:rsidP="00F81AE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</w:rPr>
        <w:t>19. Условия пересмотра протокола:</w:t>
      </w:r>
      <w:r w:rsidRPr="00F81AE9">
        <w:rPr>
          <w:rFonts w:ascii="Times New Roman" w:eastAsia="Calibri" w:hAnsi="Times New Roman" w:cs="Times New Roman"/>
          <w:sz w:val="28"/>
          <w:szCs w:val="28"/>
        </w:rPr>
        <w:t xml:space="preserve"> пересмотр протокола через 3 года после его опубликования и с даты его вступления в действие или при наличии новых методов с уровнем доказательности.</w:t>
      </w: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81AE9" w:rsidRPr="00F81AE9" w:rsidRDefault="00F81AE9" w:rsidP="00F81A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20.Список использованной литературы:</w:t>
      </w:r>
    </w:p>
    <w:p w:rsidR="00F81AE9" w:rsidRPr="00F81AE9" w:rsidRDefault="00F81AE9" w:rsidP="00F81AE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Учайкин В.Ф. Руководство по инфекционным болезням у детей. Москва. 2001</w:t>
      </w:r>
    </w:p>
    <w:p w:rsidR="00F81AE9" w:rsidRPr="00F81AE9" w:rsidRDefault="00F81AE9" w:rsidP="00F81AE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Симованьян Э.М. Инфекционные болезни у детей. Справочник в вопросах и ответах – Ростов н/Д, 2000. –936 с</w:t>
      </w:r>
    </w:p>
    <w:p w:rsidR="00F81AE9" w:rsidRPr="00F81AE9" w:rsidRDefault="00F81AE9" w:rsidP="00F81AE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Лобзин, Ю.В. Менингиты и энцефалиты /Ю.В. Лобзин, В.В. Полипенко, Ю.Н. Громыко// СПб, 2001. – 128 с. </w:t>
      </w:r>
    </w:p>
    <w:p w:rsidR="00F81AE9" w:rsidRPr="00F81AE9" w:rsidRDefault="00F81AE9" w:rsidP="00F81AE9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Сорокина, М.Н. Вирусные энцефалиты и менингиты у детей: Руководство для врачей. /М.Н. Сорокина, Н.В. Скрипченко //М.: ОАО «Издательство «Медицина», 2004. – 416 с.  </w:t>
      </w:r>
    </w:p>
    <w:p w:rsidR="00F81AE9" w:rsidRPr="00F81AE9" w:rsidRDefault="00F81AE9" w:rsidP="00F81AE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Всемирная организация здравоохранения: Корь. Информационный бюллетень</w:t>
      </w:r>
      <w:r w:rsidR="004859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№ 286. Февраль 2013 г.</w:t>
      </w:r>
    </w:p>
    <w:p w:rsidR="00F81AE9" w:rsidRPr="00F81AE9" w:rsidRDefault="00F81AE9" w:rsidP="00F81AE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Effects of interleukin-12 and interleukin-15 on measles-specific T-cell responses in vaccinated infants / H.A. Gans, L.L. Yasukawa, C.Z. Zhang et al. // Viral  Immunology.</w:t>
      </w:r>
    </w:p>
    <w:p w:rsidR="00F81AE9" w:rsidRPr="00F81AE9" w:rsidRDefault="00F81AE9" w:rsidP="00485927">
      <w:pPr>
        <w:widowControl w:val="0"/>
        <w:numPr>
          <w:ilvl w:val="1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2008. - V. 21, N 2. -P. 163-172.</w:t>
      </w:r>
    </w:p>
    <w:p w:rsidR="00F81AE9" w:rsidRPr="00F81AE9" w:rsidRDefault="00F81AE9" w:rsidP="00F81AE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Ferreira C.S.A. Measles virus: early infection, progression and pathogenesis in a transgenic mouse model / C.S.A. Ferreira // http://repositorio.ul.pt/handle/10451/2004.</w:t>
      </w:r>
    </w:p>
    <w:p w:rsidR="00F81AE9" w:rsidRPr="00F81AE9" w:rsidRDefault="00F81AE9" w:rsidP="00F81AE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Infectious Diseases / Edited by S.L. Gorbach, J.G. Barlett, N.R. Blacklow. - Lippincott Williams Wilkins. A Wolters Kluwer Company. - Philadelphia, Baltimore, N.Y., London, Buenos Aires, Hong Kong, Sydney, Tokyo. - 2004. - 10000 p.</w:t>
      </w:r>
    </w:p>
    <w:p w:rsidR="00F81AE9" w:rsidRPr="00F81AE9" w:rsidRDefault="00F81AE9" w:rsidP="00F81AE9">
      <w:pPr>
        <w:widowControl w:val="0"/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Приказ Министра здравоохранения Республики Казахстан от 27 апреля 2007 года № 264 «О совершенствовании эпидемиологического надзора за заболеваемостью </w:t>
      </w: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корью, краснухой, врожденной краснушной инфекцией и эпидемическим паротитом».</w:t>
      </w:r>
    </w:p>
    <w:p w:rsidR="00F81AE9" w:rsidRPr="00F81AE9" w:rsidRDefault="00F81AE9" w:rsidP="00F81AE9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Приказ № 450 «Об утверждении плана мероприятий по элиминации кори, краснухи и профилактике синдрома врожденной краснухи в Республике Казахстан на 2012-2015 годы».</w:t>
      </w:r>
    </w:p>
    <w:p w:rsidR="00F81AE9" w:rsidRPr="00F81AE9" w:rsidRDefault="00F81AE9" w:rsidP="00F81AE9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Calibri" w:hAnsi="Times New Roman" w:cs="Times New Roman"/>
          <w:sz w:val="28"/>
          <w:szCs w:val="28"/>
          <w:lang w:eastAsia="ru-RU"/>
        </w:rPr>
        <w:t>Карманный справочник по оказанию стационарной помощи детям- 2015. 133-179 с.</w:t>
      </w:r>
    </w:p>
    <w:p w:rsidR="00F81AE9" w:rsidRPr="00F81AE9" w:rsidRDefault="00F81AE9" w:rsidP="00F81AE9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Национальный научный центр экспертизы лекарственных средств и изделий медицинского назначения. </w:t>
      </w:r>
      <w:hyperlink r:id="rId6" w:history="1">
        <w:r w:rsidRPr="00F81AE9">
          <w:rPr>
            <w:rFonts w:ascii="Times New Roman" w:eastAsia="Times New Roman" w:hAnsi="Times New Roman" w:cs="Times New Roman"/>
            <w:sz w:val="28"/>
            <w:szCs w:val="28"/>
            <w:lang w:eastAsia="kk-KZ"/>
          </w:rPr>
          <w:t>http://www.dari.kz/category/search_prep</w:t>
        </w:r>
      </w:hyperlink>
    </w:p>
    <w:p w:rsidR="00F81AE9" w:rsidRPr="00F81AE9" w:rsidRDefault="00F81AE9" w:rsidP="00F81AE9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Казахстанский национальный формуляр. </w:t>
      </w:r>
      <w:hyperlink r:id="rId7" w:history="1">
        <w:r w:rsidRPr="00F81AE9">
          <w:rPr>
            <w:rFonts w:ascii="Times New Roman" w:eastAsia="Times New Roman" w:hAnsi="Times New Roman" w:cs="Times New Roman"/>
            <w:sz w:val="28"/>
            <w:szCs w:val="28"/>
            <w:lang w:val="en-US" w:eastAsia="kk-KZ"/>
          </w:rPr>
          <w:t>www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eastAsia="kk-KZ"/>
          </w:rPr>
          <w:t>.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val="en-US" w:eastAsia="kk-KZ"/>
          </w:rPr>
          <w:t>knf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eastAsia="kk-KZ"/>
          </w:rPr>
          <w:t>.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val="en-US" w:eastAsia="kk-KZ"/>
          </w:rPr>
          <w:t>kz</w:t>
        </w:r>
      </w:hyperlink>
    </w:p>
    <w:p w:rsidR="00F81AE9" w:rsidRPr="00F81AE9" w:rsidRDefault="00F81AE9" w:rsidP="00F81AE9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Times New Roman" w:hAnsi="Times New Roman" w:cs="Times New Roman"/>
          <w:sz w:val="28"/>
          <w:szCs w:val="28"/>
          <w:lang w:eastAsia="kk-KZ"/>
        </w:rPr>
        <w:t>Британский национальный формуляр.</w:t>
      </w:r>
      <w:hyperlink r:id="rId8" w:history="1">
        <w:r w:rsidRPr="00F81AE9">
          <w:rPr>
            <w:rFonts w:ascii="Times New Roman" w:eastAsia="Times New Roman" w:hAnsi="Times New Roman" w:cs="Times New Roman"/>
            <w:sz w:val="28"/>
            <w:szCs w:val="28"/>
            <w:lang w:val="en-US" w:eastAsia="kk-KZ"/>
          </w:rPr>
          <w:t>www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eastAsia="kk-KZ"/>
          </w:rPr>
          <w:t>.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val="en-US" w:eastAsia="kk-KZ"/>
          </w:rPr>
          <w:t>bnf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eastAsia="kk-KZ"/>
          </w:rPr>
          <w:t>.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val="en-US" w:eastAsia="kk-KZ"/>
          </w:rPr>
          <w:t>com</w:t>
        </w:r>
      </w:hyperlink>
    </w:p>
    <w:p w:rsidR="00F81AE9" w:rsidRPr="00F81AE9" w:rsidRDefault="00F81AE9" w:rsidP="00F81AE9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Times New Roman" w:hAnsi="Times New Roman" w:cs="Times New Roman"/>
          <w:sz w:val="28"/>
          <w:szCs w:val="28"/>
          <w:lang w:eastAsia="kk-KZ"/>
        </w:rPr>
        <w:t>Под редакцией проф. Л.Е.Зиганшиной «Большой справочник лекарственных средств». Москва. ГЭОТАР-Медиа. 2011.</w:t>
      </w:r>
    </w:p>
    <w:p w:rsidR="00F81AE9" w:rsidRPr="00F81AE9" w:rsidRDefault="00F81AE9" w:rsidP="00F81AE9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Times New Roman" w:hAnsi="Times New Roman" w:cs="Times New Roman"/>
          <w:sz w:val="28"/>
          <w:szCs w:val="28"/>
          <w:lang w:eastAsia="kk-KZ"/>
        </w:rPr>
        <w:t xml:space="preserve">Библиотека Кохрейна </w:t>
      </w:r>
      <w:hyperlink r:id="rId9" w:history="1">
        <w:r w:rsidRPr="00F81AE9">
          <w:rPr>
            <w:rFonts w:ascii="Times New Roman" w:eastAsia="Times New Roman" w:hAnsi="Times New Roman" w:cs="Times New Roman"/>
            <w:sz w:val="28"/>
            <w:szCs w:val="28"/>
            <w:lang w:val="en-US" w:eastAsia="kk-KZ"/>
          </w:rPr>
          <w:t>www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eastAsia="kk-KZ"/>
          </w:rPr>
          <w:t>.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val="en-US" w:eastAsia="kk-KZ"/>
          </w:rPr>
          <w:t>cochrane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eastAsia="kk-KZ"/>
          </w:rPr>
          <w:t>.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val="en-US" w:eastAsia="kk-KZ"/>
          </w:rPr>
          <w:t>com</w:t>
        </w:r>
      </w:hyperlink>
    </w:p>
    <w:p w:rsidR="00F81AE9" w:rsidRPr="00F81AE9" w:rsidRDefault="00F81AE9" w:rsidP="00F81AE9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81AE9">
        <w:rPr>
          <w:rFonts w:ascii="Times New Roman" w:eastAsia="Times New Roman" w:hAnsi="Times New Roman" w:cs="Times New Roman"/>
          <w:sz w:val="28"/>
          <w:szCs w:val="28"/>
          <w:lang w:eastAsia="kk-KZ"/>
        </w:rPr>
        <w:t>Список основных лекарственных средств ВОЗ.</w:t>
      </w:r>
      <w:hyperlink r:id="rId10" w:history="1">
        <w:r w:rsidRPr="00F81AE9">
          <w:rPr>
            <w:rFonts w:ascii="Times New Roman" w:eastAsia="Times New Roman" w:hAnsi="Times New Roman" w:cs="Times New Roman"/>
            <w:sz w:val="28"/>
            <w:szCs w:val="28"/>
            <w:lang w:eastAsia="kk-KZ"/>
          </w:rPr>
          <w:t>http://www.who.int/features/2015/essential_medicines_list/</w:t>
        </w:r>
        <w:r w:rsidRPr="00F81AE9">
          <w:rPr>
            <w:rFonts w:ascii="Times New Roman" w:eastAsia="Times New Roman" w:hAnsi="Times New Roman" w:cs="Times New Roman"/>
            <w:sz w:val="28"/>
            <w:szCs w:val="28"/>
            <w:lang w:val="en-US" w:eastAsia="kk-KZ"/>
          </w:rPr>
          <w:t>com</w:t>
        </w:r>
      </w:hyperlink>
      <w:r w:rsidRPr="00F81AE9">
        <w:rPr>
          <w:rFonts w:ascii="Times New Roman" w:eastAsia="Times New Roman" w:hAnsi="Times New Roman" w:cs="Times New Roman"/>
          <w:sz w:val="28"/>
          <w:szCs w:val="28"/>
          <w:lang w:eastAsia="kk-KZ"/>
        </w:rPr>
        <w:t>.</w:t>
      </w:r>
    </w:p>
    <w:p w:rsidR="00F81AE9" w:rsidRPr="00F81AE9" w:rsidRDefault="00F81AE9" w:rsidP="00F81AE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81AE9" w:rsidRPr="00F81AE9" w:rsidRDefault="00F81AE9" w:rsidP="00F81AE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2CAF" w:rsidRDefault="00022CAF">
      <w:bookmarkStart w:id="0" w:name="_GoBack"/>
      <w:bookmarkEnd w:id="0"/>
    </w:p>
    <w:sectPr w:rsidR="00022CAF" w:rsidSect="009F150E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lvl w:ilvl="0">
      <w:start w:val="1"/>
      <w:numFmt w:val="bullet"/>
      <w:lvlText w:val="·"/>
      <w:lvlJc w:val="left"/>
      <w:pPr>
        <w:ind w:left="720" w:hanging="360"/>
      </w:pPr>
      <w:rPr>
        <w:rFonts w:ascii="Symbol" w:hAnsi="Symbol"/>
      </w:rPr>
    </w:lvl>
  </w:abstractNum>
  <w:abstractNum w:abstractNumId="1">
    <w:nsid w:val="03160B22"/>
    <w:multiLevelType w:val="hybridMultilevel"/>
    <w:tmpl w:val="92345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2089A"/>
    <w:multiLevelType w:val="hybridMultilevel"/>
    <w:tmpl w:val="672A2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7785B"/>
    <w:multiLevelType w:val="hybridMultilevel"/>
    <w:tmpl w:val="F9F01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36A67"/>
    <w:multiLevelType w:val="hybridMultilevel"/>
    <w:tmpl w:val="B19085A2"/>
    <w:lvl w:ilvl="0" w:tplc="A3B83B48">
      <w:start w:val="9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D3B16"/>
    <w:multiLevelType w:val="hybridMultilevel"/>
    <w:tmpl w:val="03763246"/>
    <w:lvl w:ilvl="0" w:tplc="56EC0A3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4D7FA1"/>
    <w:multiLevelType w:val="hybridMultilevel"/>
    <w:tmpl w:val="24809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C000FF"/>
    <w:multiLevelType w:val="hybridMultilevel"/>
    <w:tmpl w:val="B106B73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B0818"/>
    <w:multiLevelType w:val="hybridMultilevel"/>
    <w:tmpl w:val="149E3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303726"/>
    <w:multiLevelType w:val="hybridMultilevel"/>
    <w:tmpl w:val="E9A61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4E0FF3"/>
    <w:multiLevelType w:val="hybridMultilevel"/>
    <w:tmpl w:val="217027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384179"/>
    <w:multiLevelType w:val="hybridMultilevel"/>
    <w:tmpl w:val="E2569502"/>
    <w:lvl w:ilvl="0" w:tplc="56EC0A3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683551"/>
    <w:multiLevelType w:val="hybridMultilevel"/>
    <w:tmpl w:val="A6F4824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0B22A8"/>
    <w:multiLevelType w:val="hybridMultilevel"/>
    <w:tmpl w:val="8A546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482A0D"/>
    <w:multiLevelType w:val="hybridMultilevel"/>
    <w:tmpl w:val="E422AE62"/>
    <w:lvl w:ilvl="0" w:tplc="9F585F7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E69A3"/>
    <w:multiLevelType w:val="hybridMultilevel"/>
    <w:tmpl w:val="9D8EE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4E6FFB"/>
    <w:multiLevelType w:val="hybridMultilevel"/>
    <w:tmpl w:val="88F0E0FE"/>
    <w:lvl w:ilvl="0" w:tplc="00000006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w w:val="99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EC3040"/>
    <w:multiLevelType w:val="hybridMultilevel"/>
    <w:tmpl w:val="A6302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662E9B"/>
    <w:multiLevelType w:val="hybridMultilevel"/>
    <w:tmpl w:val="F9B67276"/>
    <w:lvl w:ilvl="0" w:tplc="52E0D1D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C0A0F0C"/>
    <w:multiLevelType w:val="hybridMultilevel"/>
    <w:tmpl w:val="07BE6C7A"/>
    <w:lvl w:ilvl="0" w:tplc="56EC0A3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0F45BF"/>
    <w:multiLevelType w:val="hybridMultilevel"/>
    <w:tmpl w:val="7778D966"/>
    <w:lvl w:ilvl="0" w:tplc="56EC0A3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2463AF"/>
    <w:multiLevelType w:val="hybridMultilevel"/>
    <w:tmpl w:val="F5962CD2"/>
    <w:lvl w:ilvl="0" w:tplc="56EC0A3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557F29"/>
    <w:multiLevelType w:val="hybridMultilevel"/>
    <w:tmpl w:val="84B0FBD8"/>
    <w:lvl w:ilvl="0" w:tplc="313E714A">
      <w:start w:val="8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89D785F"/>
    <w:multiLevelType w:val="hybridMultilevel"/>
    <w:tmpl w:val="07B63DE0"/>
    <w:lvl w:ilvl="0" w:tplc="B1908E8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8BF139D"/>
    <w:multiLevelType w:val="hybridMultilevel"/>
    <w:tmpl w:val="25967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B262F2"/>
    <w:multiLevelType w:val="hybridMultilevel"/>
    <w:tmpl w:val="2EA0F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2F1FA3"/>
    <w:multiLevelType w:val="hybridMultilevel"/>
    <w:tmpl w:val="F182AA8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F2240C"/>
    <w:multiLevelType w:val="hybridMultilevel"/>
    <w:tmpl w:val="322E628C"/>
    <w:lvl w:ilvl="0" w:tplc="56EC0A3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D46AB2"/>
    <w:multiLevelType w:val="hybridMultilevel"/>
    <w:tmpl w:val="E488B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B92F70"/>
    <w:multiLevelType w:val="hybridMultilevel"/>
    <w:tmpl w:val="4F5C0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A80653"/>
    <w:multiLevelType w:val="hybridMultilevel"/>
    <w:tmpl w:val="76763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C1904C6"/>
    <w:multiLevelType w:val="hybridMultilevel"/>
    <w:tmpl w:val="83886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B7414B"/>
    <w:multiLevelType w:val="hybridMultilevel"/>
    <w:tmpl w:val="5DAAA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08280E"/>
    <w:multiLevelType w:val="hybridMultilevel"/>
    <w:tmpl w:val="A6C2F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1A47F5"/>
    <w:multiLevelType w:val="hybridMultilevel"/>
    <w:tmpl w:val="80222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714B3F"/>
    <w:multiLevelType w:val="hybridMultilevel"/>
    <w:tmpl w:val="DF38E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C968B7"/>
    <w:multiLevelType w:val="hybridMultilevel"/>
    <w:tmpl w:val="2534B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9319A8"/>
    <w:multiLevelType w:val="hybridMultilevel"/>
    <w:tmpl w:val="EA764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2E660C"/>
    <w:multiLevelType w:val="hybridMultilevel"/>
    <w:tmpl w:val="81C84ED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651E18"/>
    <w:multiLevelType w:val="hybridMultilevel"/>
    <w:tmpl w:val="3410CFCA"/>
    <w:lvl w:ilvl="0" w:tplc="87926CD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494A90"/>
    <w:multiLevelType w:val="hybridMultilevel"/>
    <w:tmpl w:val="64962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7B3CF4"/>
    <w:multiLevelType w:val="hybridMultilevel"/>
    <w:tmpl w:val="3618A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EB0C31"/>
    <w:multiLevelType w:val="hybridMultilevel"/>
    <w:tmpl w:val="16D6667C"/>
    <w:lvl w:ilvl="0" w:tplc="56EC0A3C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712F6E"/>
    <w:multiLevelType w:val="hybridMultilevel"/>
    <w:tmpl w:val="96B057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C18498A2">
      <w:start w:val="10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B107A5"/>
    <w:multiLevelType w:val="hybridMultilevel"/>
    <w:tmpl w:val="EA94A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323085"/>
    <w:multiLevelType w:val="hybridMultilevel"/>
    <w:tmpl w:val="18B8A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F6086E"/>
    <w:multiLevelType w:val="hybridMultilevel"/>
    <w:tmpl w:val="3274F23C"/>
    <w:lvl w:ilvl="0" w:tplc="56EC0A3C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8"/>
  </w:num>
  <w:num w:numId="4">
    <w:abstractNumId w:val="18"/>
  </w:num>
  <w:num w:numId="5">
    <w:abstractNumId w:val="22"/>
  </w:num>
  <w:num w:numId="6">
    <w:abstractNumId w:val="16"/>
  </w:num>
  <w:num w:numId="7">
    <w:abstractNumId w:val="43"/>
  </w:num>
  <w:num w:numId="8">
    <w:abstractNumId w:val="3"/>
  </w:num>
  <w:num w:numId="9">
    <w:abstractNumId w:val="24"/>
  </w:num>
  <w:num w:numId="10">
    <w:abstractNumId w:val="32"/>
  </w:num>
  <w:num w:numId="11">
    <w:abstractNumId w:val="45"/>
  </w:num>
  <w:num w:numId="12">
    <w:abstractNumId w:val="25"/>
  </w:num>
  <w:num w:numId="13">
    <w:abstractNumId w:val="35"/>
  </w:num>
  <w:num w:numId="14">
    <w:abstractNumId w:val="40"/>
  </w:num>
  <w:num w:numId="15">
    <w:abstractNumId w:val="36"/>
  </w:num>
  <w:num w:numId="16">
    <w:abstractNumId w:val="19"/>
  </w:num>
  <w:num w:numId="17">
    <w:abstractNumId w:val="46"/>
  </w:num>
  <w:num w:numId="18">
    <w:abstractNumId w:val="27"/>
  </w:num>
  <w:num w:numId="19">
    <w:abstractNumId w:val="11"/>
  </w:num>
  <w:num w:numId="20">
    <w:abstractNumId w:val="21"/>
  </w:num>
  <w:num w:numId="21">
    <w:abstractNumId w:val="5"/>
  </w:num>
  <w:num w:numId="22">
    <w:abstractNumId w:val="20"/>
  </w:num>
  <w:num w:numId="23">
    <w:abstractNumId w:val="30"/>
  </w:num>
  <w:num w:numId="24">
    <w:abstractNumId w:val="15"/>
  </w:num>
  <w:num w:numId="25">
    <w:abstractNumId w:val="31"/>
  </w:num>
  <w:num w:numId="26">
    <w:abstractNumId w:val="29"/>
  </w:num>
  <w:num w:numId="27">
    <w:abstractNumId w:val="17"/>
  </w:num>
  <w:num w:numId="28">
    <w:abstractNumId w:val="44"/>
  </w:num>
  <w:num w:numId="29">
    <w:abstractNumId w:val="33"/>
  </w:num>
  <w:num w:numId="30">
    <w:abstractNumId w:val="37"/>
  </w:num>
  <w:num w:numId="31">
    <w:abstractNumId w:val="42"/>
  </w:num>
  <w:num w:numId="32">
    <w:abstractNumId w:val="13"/>
  </w:num>
  <w:num w:numId="33">
    <w:abstractNumId w:val="34"/>
  </w:num>
  <w:num w:numId="34">
    <w:abstractNumId w:val="28"/>
  </w:num>
  <w:num w:numId="35">
    <w:abstractNumId w:val="23"/>
  </w:num>
  <w:num w:numId="36">
    <w:abstractNumId w:val="7"/>
  </w:num>
  <w:num w:numId="37">
    <w:abstractNumId w:val="12"/>
  </w:num>
  <w:num w:numId="38">
    <w:abstractNumId w:val="38"/>
  </w:num>
  <w:num w:numId="39">
    <w:abstractNumId w:val="1"/>
  </w:num>
  <w:num w:numId="40">
    <w:abstractNumId w:val="9"/>
  </w:num>
  <w:num w:numId="41">
    <w:abstractNumId w:val="41"/>
  </w:num>
  <w:num w:numId="42">
    <w:abstractNumId w:val="4"/>
  </w:num>
  <w:num w:numId="43">
    <w:abstractNumId w:val="10"/>
  </w:num>
  <w:num w:numId="44">
    <w:abstractNumId w:val="14"/>
  </w:num>
  <w:num w:numId="45">
    <w:abstractNumId w:val="39"/>
  </w:num>
  <w:num w:numId="46">
    <w:abstractNumId w:val="2"/>
  </w:num>
  <w:num w:numId="4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C21F4"/>
    <w:rsid w:val="00022CAF"/>
    <w:rsid w:val="00184638"/>
    <w:rsid w:val="003131F3"/>
    <w:rsid w:val="00442571"/>
    <w:rsid w:val="00485927"/>
    <w:rsid w:val="00545FF1"/>
    <w:rsid w:val="005741EF"/>
    <w:rsid w:val="00605F47"/>
    <w:rsid w:val="0066523F"/>
    <w:rsid w:val="007822D3"/>
    <w:rsid w:val="007C21F4"/>
    <w:rsid w:val="007D6D4A"/>
    <w:rsid w:val="009F150E"/>
    <w:rsid w:val="00BD4821"/>
    <w:rsid w:val="00C76763"/>
    <w:rsid w:val="00C80C5D"/>
    <w:rsid w:val="00CE525A"/>
    <w:rsid w:val="00D341AE"/>
    <w:rsid w:val="00E2153A"/>
    <w:rsid w:val="00E461C1"/>
    <w:rsid w:val="00E476F2"/>
    <w:rsid w:val="00EC46F2"/>
    <w:rsid w:val="00F81445"/>
    <w:rsid w:val="00F81AE9"/>
    <w:rsid w:val="00FA1433"/>
    <w:rsid w:val="00FE07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81AE9"/>
  </w:style>
  <w:style w:type="paragraph" w:styleId="a3">
    <w:name w:val="List Paragraph"/>
    <w:basedOn w:val="a"/>
    <w:qFormat/>
    <w:rsid w:val="00F81AE9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rsid w:val="00F81AE9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F81AE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2">
    <w:name w:val="Font Style32"/>
    <w:rsid w:val="00F81AE9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34">
    <w:name w:val="Font Style34"/>
    <w:rsid w:val="00F81AE9"/>
    <w:rPr>
      <w:rFonts w:ascii="Times New Roman" w:hAnsi="Times New Roman" w:cs="Times New Roman" w:hint="default"/>
      <w:sz w:val="18"/>
      <w:szCs w:val="18"/>
    </w:rPr>
  </w:style>
  <w:style w:type="paragraph" w:customStyle="1" w:styleId="Style10">
    <w:name w:val="Style10"/>
    <w:basedOn w:val="a"/>
    <w:rsid w:val="00F81AE9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F81AE9"/>
    <w:pPr>
      <w:widowControl w:val="0"/>
      <w:autoSpaceDE w:val="0"/>
      <w:autoSpaceDN w:val="0"/>
      <w:adjustRightInd w:val="0"/>
      <w:spacing w:after="0" w:line="242" w:lineRule="exact"/>
      <w:ind w:firstLine="408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F81AE9"/>
    <w:pPr>
      <w:widowControl w:val="0"/>
      <w:autoSpaceDE w:val="0"/>
      <w:autoSpaceDN w:val="0"/>
      <w:adjustRightInd w:val="0"/>
      <w:spacing w:after="0" w:line="245" w:lineRule="exact"/>
      <w:ind w:firstLine="389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F81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F81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F81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F81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F81A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rsid w:val="00F81AE9"/>
    <w:rPr>
      <w:rFonts w:ascii="Times New Roman" w:hAnsi="Times New Roman" w:cs="Times New Roman" w:hint="default"/>
      <w:sz w:val="12"/>
      <w:szCs w:val="12"/>
    </w:rPr>
  </w:style>
  <w:style w:type="character" w:customStyle="1" w:styleId="FontStyle31">
    <w:name w:val="Font Style31"/>
    <w:rsid w:val="00F81AE9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5">
    <w:name w:val="Font Style35"/>
    <w:rsid w:val="00F81AE9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10">
    <w:name w:val="Абзац списка1"/>
    <w:basedOn w:val="a"/>
    <w:rsid w:val="00F81AE9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F81A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4"/>
    <w:rsid w:val="00F81AE9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6"/>
    <w:rsid w:val="00F81AE9"/>
    <w:pPr>
      <w:widowControl w:val="0"/>
      <w:shd w:val="clear" w:color="auto" w:fill="FFFFFF"/>
      <w:spacing w:after="0" w:line="274" w:lineRule="exact"/>
      <w:jc w:val="center"/>
    </w:pPr>
    <w:rPr>
      <w:sz w:val="23"/>
      <w:szCs w:val="23"/>
    </w:rPr>
  </w:style>
  <w:style w:type="character" w:customStyle="1" w:styleId="s0">
    <w:name w:val="s0"/>
    <w:rsid w:val="00F81AE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7">
    <w:name w:val="Hyperlink"/>
    <w:rsid w:val="00F81AE9"/>
    <w:rPr>
      <w:color w:val="000080"/>
      <w:u w:val="single"/>
    </w:rPr>
  </w:style>
  <w:style w:type="character" w:customStyle="1" w:styleId="11">
    <w:name w:val="Заголовок №1_"/>
    <w:link w:val="12"/>
    <w:rsid w:val="00F81AE9"/>
    <w:rPr>
      <w:sz w:val="23"/>
      <w:szCs w:val="23"/>
      <w:shd w:val="clear" w:color="auto" w:fill="FFFFFF"/>
    </w:rPr>
  </w:style>
  <w:style w:type="character" w:customStyle="1" w:styleId="13">
    <w:name w:val="Основной текст1"/>
    <w:rsid w:val="00F81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2">
    <w:name w:val="Основной текст2"/>
    <w:rsid w:val="00F81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3">
    <w:name w:val="Основной текст3"/>
    <w:rsid w:val="00F81A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12">
    <w:name w:val="Заголовок №1"/>
    <w:basedOn w:val="a"/>
    <w:link w:val="11"/>
    <w:rsid w:val="00F81AE9"/>
    <w:pPr>
      <w:widowControl w:val="0"/>
      <w:shd w:val="clear" w:color="auto" w:fill="FFFFFF"/>
      <w:spacing w:after="240" w:line="274" w:lineRule="exact"/>
      <w:ind w:hanging="1580"/>
      <w:jc w:val="center"/>
      <w:outlineLvl w:val="0"/>
    </w:pPr>
    <w:rPr>
      <w:sz w:val="23"/>
      <w:szCs w:val="23"/>
    </w:rPr>
  </w:style>
  <w:style w:type="character" w:styleId="a8">
    <w:name w:val="annotation reference"/>
    <w:basedOn w:val="a0"/>
    <w:rsid w:val="00F81AE9"/>
    <w:rPr>
      <w:sz w:val="16"/>
      <w:szCs w:val="16"/>
    </w:rPr>
  </w:style>
  <w:style w:type="paragraph" w:styleId="a9">
    <w:name w:val="annotation text"/>
    <w:basedOn w:val="a"/>
    <w:link w:val="aa"/>
    <w:rsid w:val="00F81AE9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F81AE9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rsid w:val="00F81AE9"/>
    <w:rPr>
      <w:b/>
      <w:bCs/>
    </w:rPr>
  </w:style>
  <w:style w:type="character" w:customStyle="1" w:styleId="ac">
    <w:name w:val="Тема примечания Знак"/>
    <w:basedOn w:val="aa"/>
    <w:link w:val="ab"/>
    <w:rsid w:val="00F81AE9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rsid w:val="00F81AE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81AE9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F81A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">
    <w:name w:val="Emphasis"/>
    <w:uiPriority w:val="20"/>
    <w:qFormat/>
    <w:rsid w:val="00F81AE9"/>
    <w:rPr>
      <w:i/>
      <w:iCs/>
    </w:rPr>
  </w:style>
  <w:style w:type="paragraph" w:customStyle="1" w:styleId="40">
    <w:name w:val="Абзац списка4"/>
    <w:basedOn w:val="a"/>
    <w:uiPriority w:val="99"/>
    <w:qFormat/>
    <w:rsid w:val="00F81AE9"/>
    <w:pPr>
      <w:ind w:left="720"/>
      <w:contextualSpacing/>
    </w:pPr>
    <w:rPr>
      <w:rFonts w:ascii="Calibri" w:eastAsia="Times New Roman" w:hAnsi="Calibri" w:cs="Times New Roman"/>
    </w:rPr>
  </w:style>
  <w:style w:type="paragraph" w:styleId="af0">
    <w:name w:val="No Spacing"/>
    <w:uiPriority w:val="1"/>
    <w:qFormat/>
    <w:rsid w:val="00F81AE9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ody Text Indent"/>
    <w:basedOn w:val="a"/>
    <w:link w:val="af2"/>
    <w:rsid w:val="00F81AE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F81A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4"/>
    <w:unhideWhenUsed/>
    <w:rsid w:val="00F81AE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Верхний колонтитул Знак"/>
    <w:basedOn w:val="a0"/>
    <w:link w:val="af3"/>
    <w:rsid w:val="00F81AE9"/>
    <w:rPr>
      <w:rFonts w:ascii="Calibri" w:eastAsia="Calibri" w:hAnsi="Calibri" w:cs="Times New Roman"/>
    </w:rPr>
  </w:style>
  <w:style w:type="paragraph" w:styleId="af5">
    <w:name w:val="footer"/>
    <w:basedOn w:val="a"/>
    <w:link w:val="af6"/>
    <w:unhideWhenUsed/>
    <w:rsid w:val="00F81AE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Нижний колонтитул Знак"/>
    <w:basedOn w:val="a0"/>
    <w:link w:val="af5"/>
    <w:rsid w:val="00F81AE9"/>
    <w:rPr>
      <w:rFonts w:ascii="Calibri" w:eastAsia="Calibri" w:hAnsi="Calibri" w:cs="Times New Roman"/>
    </w:rPr>
  </w:style>
  <w:style w:type="character" w:styleId="af7">
    <w:name w:val="line number"/>
    <w:basedOn w:val="a0"/>
    <w:semiHidden/>
    <w:unhideWhenUsed/>
    <w:rsid w:val="00F81AE9"/>
  </w:style>
  <w:style w:type="table" w:customStyle="1" w:styleId="TableNormal">
    <w:name w:val="Table Normal"/>
    <w:uiPriority w:val="2"/>
    <w:semiHidden/>
    <w:unhideWhenUsed/>
    <w:qFormat/>
    <w:rsid w:val="00F81AE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81AE9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8">
    <w:name w:val="Body Text"/>
    <w:basedOn w:val="a"/>
    <w:link w:val="af9"/>
    <w:uiPriority w:val="99"/>
    <w:semiHidden/>
    <w:unhideWhenUsed/>
    <w:rsid w:val="00F81AE9"/>
    <w:pPr>
      <w:spacing w:after="120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uiPriority w:val="99"/>
    <w:semiHidden/>
    <w:rsid w:val="00F81AE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nf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knf.kz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ri.kz/category/search_prep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who.int/features/2015/essential_medicines_list/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chran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4934</Words>
  <Characters>28130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Махира Худайбергенова</dc:creator>
  <cp:keywords/>
  <dc:description/>
  <cp:lastModifiedBy>otinshiev_b</cp:lastModifiedBy>
  <cp:revision>11</cp:revision>
  <cp:lastPrinted>2016-05-18T03:32:00Z</cp:lastPrinted>
  <dcterms:created xsi:type="dcterms:W3CDTF">2016-05-12T05:20:00Z</dcterms:created>
  <dcterms:modified xsi:type="dcterms:W3CDTF">2016-05-26T12:50:00Z</dcterms:modified>
</cp:coreProperties>
</file>